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ECB71" w14:textId="40435042" w:rsidR="00C124C6" w:rsidRPr="001A397D" w:rsidRDefault="001A397D" w:rsidP="001A397D">
      <w:pPr>
        <w:jc w:val="center"/>
        <w:rPr>
          <w:b/>
        </w:rPr>
      </w:pPr>
      <w:r>
        <w:fldChar w:fldCharType="begin"/>
      </w:r>
      <w:r>
        <w:instrText xml:space="preserve"> INCLUDEPICTURE "https://intranet.univ-lyon3.fr/medias/photo/univ-lyon3-web_1763652790739-png?ID_FICHE=1089580" \* MERGEFORMATINET </w:instrText>
      </w:r>
      <w:r>
        <w:fldChar w:fldCharType="separate"/>
      </w:r>
      <w:r>
        <w:fldChar w:fldCharType="begin"/>
      </w:r>
      <w:r>
        <w:instrText xml:space="preserve"> INCLUDEPICTURE  "https://intranet.univ-lyon3.fr/medias/photo/univ-lyon3-web_1763652790739-png?ID_FICHE=1089580" \* MERGEFORMATINET </w:instrText>
      </w:r>
      <w:r>
        <w:fldChar w:fldCharType="separate"/>
      </w:r>
      <w:r>
        <w:fldChar w:fldCharType="begin"/>
      </w:r>
      <w:r>
        <w:instrText xml:space="preserve"> INCLUDEPICTURE  "https://intranet.univ-lyon3.fr/medias/photo/univ-lyon3-web_1763652790739-png?ID_FICHE=1089580" \* MERGEFORMATINET </w:instrText>
      </w:r>
      <w:r>
        <w:fldChar w:fldCharType="separate"/>
      </w:r>
      <w:r>
        <w:fldChar w:fldCharType="begin"/>
      </w:r>
      <w:r>
        <w:instrText xml:space="preserve"> INCLUDEPICTURE  "https://intranet.univ-lyon3.fr/medias/photo/univ-lyon3-web_1763652790739-png?ID_FICHE=1089580" \* MERGEFORMATINET </w:instrText>
      </w:r>
      <w:r>
        <w:fldChar w:fldCharType="separate"/>
      </w:r>
      <w:r>
        <w:fldChar w:fldCharType="begin"/>
      </w:r>
      <w:r>
        <w:instrText xml:space="preserve"> INCLUDEPICTURE  "https://intranet.univ-lyon3.fr/medias/photo/univ-lyon3-web_1763652790739-png?ID_FICHE=1089580" \* MERGEFORMATINET </w:instrText>
      </w:r>
      <w:r>
        <w:fldChar w:fldCharType="separate"/>
      </w:r>
      <w:r>
        <w:fldChar w:fldCharType="begin"/>
      </w:r>
      <w:r>
        <w:instrText xml:space="preserve"> INCLUDEPICTURE  "https://intranet.univ-lyon3.fr/medias/photo/univ-lyon3-web_1763652790739-png?ID_FICHE=1089580" \* MERGEFORMATINET </w:instrText>
      </w:r>
      <w:r>
        <w:fldChar w:fldCharType="separate"/>
      </w:r>
      <w:r>
        <w:fldChar w:fldCharType="begin"/>
      </w:r>
      <w:r>
        <w:instrText xml:space="preserve"> INCLUDEPICTURE  "https://intranet.univ-lyon3.fr/medias/photo/univ-lyon3-web_1763652790739-png?ID_FICHE=1089580" \* MERGEFORMATINET </w:instrText>
      </w:r>
      <w:r>
        <w:fldChar w:fldCharType="separate"/>
      </w:r>
      <w:r w:rsidR="00BA40DD">
        <w:fldChar w:fldCharType="begin"/>
      </w:r>
      <w:r w:rsidR="00BA40DD">
        <w:instrText xml:space="preserve"> INCLUDEPICTURE  "https://intranet.univ-lyon3.fr/medias/photo/univ-lyon3-web_1763652790739-png?ID_FICHE=1089580" \* MERGEFORMATINET </w:instrText>
      </w:r>
      <w:r w:rsidR="00BA40DD">
        <w:fldChar w:fldCharType="separate"/>
      </w:r>
      <w:r w:rsidR="00380A08">
        <w:fldChar w:fldCharType="begin"/>
      </w:r>
      <w:r w:rsidR="00380A08">
        <w:instrText xml:space="preserve"> INCLUDEPICTURE  "https://intranet.univ-lyon3.fr/medias/photo/univ-lyon3-web_1763652790739-png?ID_FICHE=1089580" \* MERGEFORMATINET </w:instrText>
      </w:r>
      <w:r w:rsidR="00380A08">
        <w:fldChar w:fldCharType="separate"/>
      </w:r>
      <w:r w:rsidR="00C64388">
        <w:fldChar w:fldCharType="begin"/>
      </w:r>
      <w:r w:rsidR="00C64388">
        <w:instrText xml:space="preserve"> INCLUDEPICTURE  "https://intranet.univ-lyon3.fr/medias/photo/univ-lyon3-web_1763652790739-png?ID_FICHE=1089580" \* MERGEFORMATINET </w:instrText>
      </w:r>
      <w:r w:rsidR="00C64388">
        <w:fldChar w:fldCharType="separate"/>
      </w:r>
      <w:r w:rsidR="003A7BEC">
        <w:fldChar w:fldCharType="begin"/>
      </w:r>
      <w:r w:rsidR="003A7BEC">
        <w:instrText xml:space="preserve"> INCLUDEPICTURE  "https://intranet.univ-lyon3.fr/medias/photo/univ-lyon3-web_1763652790739-png?ID_FICHE=1089580" \* MERGEFORMATINET </w:instrText>
      </w:r>
      <w:r w:rsidR="003A7BEC">
        <w:fldChar w:fldCharType="separate"/>
      </w:r>
      <w:r w:rsidR="00CD1E96">
        <w:fldChar w:fldCharType="begin"/>
      </w:r>
      <w:r w:rsidR="00CD1E96">
        <w:instrText xml:space="preserve"> INCLUDEPICTURE  "https://intranet.univ-lyon3.fr/medias/photo/univ-lyon3-web_1763652790739-png?ID_FICHE=1089580" \* MERGEFORMATINET </w:instrText>
      </w:r>
      <w:r w:rsidR="00CD1E96">
        <w:fldChar w:fldCharType="separate"/>
      </w:r>
      <w:r w:rsidR="00AB1746">
        <w:fldChar w:fldCharType="begin"/>
      </w:r>
      <w:r w:rsidR="00AB1746">
        <w:instrText xml:space="preserve"> </w:instrText>
      </w:r>
      <w:r w:rsidR="00AB1746">
        <w:instrText>INCLUDEPICTURE  "https://intranet.univ-lyon3.fr/medias/photo/univ-lyon3-web_1763652790739-png?ID_FICHE=1089580" \* MERGEFORMATINET</w:instrText>
      </w:r>
      <w:r w:rsidR="00AB1746">
        <w:instrText xml:space="preserve"> </w:instrText>
      </w:r>
      <w:r w:rsidR="00AB1746">
        <w:fldChar w:fldCharType="separate"/>
      </w:r>
      <w:r w:rsidR="00AB1746">
        <w:pict w14:anchorId="24E2F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126.75pt">
            <v:imagedata r:id="rId8" r:href="rId9"/>
          </v:shape>
        </w:pict>
      </w:r>
      <w:r w:rsidR="00AB1746">
        <w:fldChar w:fldCharType="end"/>
      </w:r>
      <w:r w:rsidR="00CD1E96">
        <w:fldChar w:fldCharType="end"/>
      </w:r>
      <w:r w:rsidR="003A7BEC">
        <w:fldChar w:fldCharType="end"/>
      </w:r>
      <w:r w:rsidR="00C64388">
        <w:fldChar w:fldCharType="end"/>
      </w:r>
      <w:r w:rsidR="00380A08">
        <w:fldChar w:fldCharType="end"/>
      </w:r>
      <w:r w:rsidR="00BA40DD">
        <w:fldChar w:fldCharType="end"/>
      </w:r>
      <w:r>
        <w:fldChar w:fldCharType="end"/>
      </w:r>
      <w:r>
        <w:fldChar w:fldCharType="end"/>
      </w:r>
      <w:r>
        <w:fldChar w:fldCharType="end"/>
      </w:r>
      <w:r>
        <w:fldChar w:fldCharType="end"/>
      </w:r>
      <w:r>
        <w:fldChar w:fldCharType="end"/>
      </w:r>
      <w:r>
        <w:fldChar w:fldCharType="end"/>
      </w:r>
      <w:r>
        <w:fldChar w:fldCharType="end"/>
      </w:r>
    </w:p>
    <w:p w14:paraId="6F818804" w14:textId="77777777" w:rsidR="00C124C6" w:rsidRPr="00855879" w:rsidRDefault="00C124C6" w:rsidP="00C124C6">
      <w:pPr>
        <w:pStyle w:val="AdressePageDeGarde"/>
      </w:pPr>
      <w:r w:rsidRPr="00855879">
        <w:t>1C Avenue des Frères Lumière – CS 78242</w:t>
      </w:r>
    </w:p>
    <w:p w14:paraId="574BEB53" w14:textId="77777777" w:rsidR="00C124C6" w:rsidRPr="00855879" w:rsidRDefault="00C124C6" w:rsidP="00C124C6">
      <w:pPr>
        <w:pStyle w:val="AdressePageDeGarde"/>
      </w:pPr>
      <w:r w:rsidRPr="00855879">
        <w:t>69372 Lyon cedex 08</w:t>
      </w:r>
    </w:p>
    <w:p w14:paraId="168FC252" w14:textId="77777777" w:rsidR="00C124C6" w:rsidRPr="00855879" w:rsidRDefault="00C124C6" w:rsidP="00C124C6">
      <w:pPr>
        <w:jc w:val="center"/>
      </w:pPr>
    </w:p>
    <w:p w14:paraId="241E7E3C" w14:textId="77777777" w:rsidR="00C124C6" w:rsidRPr="00855879" w:rsidRDefault="00C124C6" w:rsidP="00C124C6">
      <w:pPr>
        <w:framePr w:hSpace="142" w:wrap="notBeside" w:vAnchor="text" w:hAnchor="page" w:xAlign="center" w:y="1"/>
        <w:jc w:val="center"/>
      </w:pPr>
    </w:p>
    <w:p w14:paraId="40DD9159" w14:textId="77777777" w:rsidR="00C124C6" w:rsidRDefault="00C124C6" w:rsidP="00C124C6">
      <w:pPr>
        <w:jc w:val="center"/>
      </w:pPr>
    </w:p>
    <w:p w14:paraId="02BA908A" w14:textId="77777777" w:rsidR="001A397D" w:rsidRDefault="001A397D" w:rsidP="00C124C6">
      <w:pPr>
        <w:jc w:val="center"/>
      </w:pPr>
    </w:p>
    <w:p w14:paraId="3B2502F8" w14:textId="77777777" w:rsidR="001A397D" w:rsidRDefault="001A397D" w:rsidP="00C124C6">
      <w:pPr>
        <w:jc w:val="center"/>
      </w:pPr>
    </w:p>
    <w:p w14:paraId="27034645" w14:textId="77777777" w:rsidR="001A397D" w:rsidRDefault="001A397D" w:rsidP="00C124C6">
      <w:pPr>
        <w:jc w:val="center"/>
      </w:pPr>
    </w:p>
    <w:p w14:paraId="2586CF4C" w14:textId="77777777" w:rsidR="001A397D" w:rsidRDefault="001A397D" w:rsidP="00C124C6">
      <w:pPr>
        <w:jc w:val="center"/>
      </w:pPr>
    </w:p>
    <w:p w14:paraId="788C35A1" w14:textId="77777777" w:rsidR="001A397D" w:rsidRDefault="001A397D" w:rsidP="00C124C6">
      <w:pPr>
        <w:jc w:val="center"/>
      </w:pPr>
    </w:p>
    <w:p w14:paraId="2F0AB015" w14:textId="77777777" w:rsidR="001A397D" w:rsidRDefault="001A397D" w:rsidP="00C124C6">
      <w:pPr>
        <w:jc w:val="center"/>
      </w:pPr>
    </w:p>
    <w:p w14:paraId="6E4B77BE" w14:textId="77777777" w:rsidR="001A397D" w:rsidRPr="00855879" w:rsidRDefault="001A397D" w:rsidP="00C124C6">
      <w:pPr>
        <w:jc w:val="center"/>
      </w:pPr>
    </w:p>
    <w:p w14:paraId="0F1DDD19" w14:textId="2BDE7C03" w:rsidR="00C124C6" w:rsidRPr="001A397D" w:rsidRDefault="00C124C6" w:rsidP="001A397D">
      <w:pPr>
        <w:pBdr>
          <w:top w:val="single" w:sz="4" w:space="1" w:color="auto" w:shadow="1"/>
          <w:left w:val="single" w:sz="4" w:space="1" w:color="auto" w:shadow="1"/>
          <w:bottom w:val="single" w:sz="4" w:space="1" w:color="auto" w:shadow="1"/>
          <w:right w:val="single" w:sz="4" w:space="1" w:color="auto" w:shadow="1"/>
        </w:pBdr>
        <w:jc w:val="center"/>
        <w:rPr>
          <w:b/>
          <w:caps/>
          <w:color w:val="000000"/>
          <w:sz w:val="28"/>
          <w:szCs w:val="28"/>
          <w:highlight w:val="yellow"/>
        </w:rPr>
      </w:pPr>
      <w:r w:rsidRPr="001A397D">
        <w:rPr>
          <w:b/>
          <w:caps/>
          <w:color w:val="000000"/>
          <w:sz w:val="28"/>
          <w:szCs w:val="28"/>
        </w:rPr>
        <w:t xml:space="preserve">MARCHE UJM </w:t>
      </w:r>
      <w:r w:rsidR="001A397D">
        <w:rPr>
          <w:b/>
          <w:caps/>
          <w:color w:val="000000"/>
          <w:sz w:val="28"/>
          <w:szCs w:val="28"/>
        </w:rPr>
        <w:t>2026-23</w:t>
      </w:r>
    </w:p>
    <w:p w14:paraId="07B7D2CA" w14:textId="77777777" w:rsidR="00C124C6" w:rsidRPr="001A397D" w:rsidRDefault="00C124C6" w:rsidP="001A397D">
      <w:pPr>
        <w:pBdr>
          <w:top w:val="single" w:sz="4" w:space="1" w:color="auto" w:shadow="1"/>
          <w:left w:val="single" w:sz="4" w:space="1" w:color="auto" w:shadow="1"/>
          <w:bottom w:val="single" w:sz="4" w:space="1" w:color="auto" w:shadow="1"/>
          <w:right w:val="single" w:sz="4" w:space="1" w:color="auto" w:shadow="1"/>
        </w:pBdr>
        <w:jc w:val="center"/>
        <w:rPr>
          <w:b/>
          <w:caps/>
          <w:color w:val="000000"/>
          <w:sz w:val="28"/>
          <w:szCs w:val="28"/>
          <w:highlight w:val="yellow"/>
        </w:rPr>
      </w:pPr>
    </w:p>
    <w:p w14:paraId="321E4688" w14:textId="69999271" w:rsidR="00C124C6" w:rsidRPr="001A397D" w:rsidRDefault="00C124C6" w:rsidP="001A397D">
      <w:pPr>
        <w:pBdr>
          <w:top w:val="single" w:sz="4" w:space="1" w:color="auto" w:shadow="1"/>
          <w:left w:val="single" w:sz="4" w:space="1" w:color="auto" w:shadow="1"/>
          <w:bottom w:val="single" w:sz="4" w:space="1" w:color="auto" w:shadow="1"/>
          <w:right w:val="single" w:sz="4" w:space="1" w:color="auto" w:shadow="1"/>
        </w:pBdr>
        <w:jc w:val="center"/>
        <w:rPr>
          <w:b/>
          <w:caps/>
          <w:color w:val="000000"/>
          <w:sz w:val="28"/>
          <w:szCs w:val="28"/>
        </w:rPr>
      </w:pPr>
      <w:r w:rsidRPr="001A397D">
        <w:rPr>
          <w:b/>
          <w:caps/>
          <w:color w:val="000000"/>
          <w:sz w:val="28"/>
          <w:szCs w:val="28"/>
        </w:rPr>
        <w:t>Fournitures de matériels et équipements pour la maintenance des installations de chauffage, ventilation, plomberie et sanitaire pour l'Université Jean Moulin Lyon 3</w:t>
      </w:r>
    </w:p>
    <w:p w14:paraId="4393E326" w14:textId="77777777" w:rsidR="00B50A8F" w:rsidRPr="001A397D" w:rsidRDefault="00B50A8F" w:rsidP="001A397D">
      <w:pPr>
        <w:pBdr>
          <w:top w:val="single" w:sz="4" w:space="1" w:color="auto" w:shadow="1"/>
          <w:left w:val="single" w:sz="4" w:space="1" w:color="auto" w:shadow="1"/>
          <w:bottom w:val="single" w:sz="4" w:space="1" w:color="auto" w:shadow="1"/>
          <w:right w:val="single" w:sz="4" w:space="1" w:color="auto" w:shadow="1"/>
        </w:pBdr>
        <w:jc w:val="center"/>
        <w:rPr>
          <w:b/>
          <w:caps/>
          <w:color w:val="000000"/>
          <w:sz w:val="28"/>
          <w:szCs w:val="28"/>
        </w:rPr>
      </w:pPr>
    </w:p>
    <w:p w14:paraId="4E849D42" w14:textId="77777777" w:rsidR="00C124C6" w:rsidRPr="001A397D" w:rsidRDefault="00C124C6" w:rsidP="00C124C6">
      <w:pPr>
        <w:jc w:val="center"/>
        <w:rPr>
          <w:sz w:val="28"/>
          <w:szCs w:val="28"/>
        </w:rPr>
      </w:pPr>
    </w:p>
    <w:p w14:paraId="5091BC40" w14:textId="77777777" w:rsidR="00C124C6" w:rsidRPr="001A397D" w:rsidRDefault="00C124C6" w:rsidP="00C124C6">
      <w:pPr>
        <w:jc w:val="center"/>
        <w:rPr>
          <w:sz w:val="28"/>
          <w:szCs w:val="28"/>
        </w:rPr>
      </w:pPr>
    </w:p>
    <w:p w14:paraId="01EFC3D6" w14:textId="77777777" w:rsidR="00C124C6" w:rsidRPr="001A397D" w:rsidRDefault="00C124C6" w:rsidP="00C124C6">
      <w:pPr>
        <w:jc w:val="center"/>
        <w:rPr>
          <w:sz w:val="28"/>
          <w:szCs w:val="28"/>
        </w:rPr>
      </w:pPr>
    </w:p>
    <w:p w14:paraId="6638A163" w14:textId="77777777" w:rsidR="00C124C6" w:rsidRPr="001A397D" w:rsidRDefault="00C124C6" w:rsidP="00C124C6">
      <w:pPr>
        <w:jc w:val="center"/>
        <w:rPr>
          <w:sz w:val="28"/>
          <w:szCs w:val="28"/>
        </w:rPr>
      </w:pPr>
    </w:p>
    <w:p w14:paraId="25943919" w14:textId="77777777" w:rsidR="00C124C6" w:rsidRPr="001A397D" w:rsidRDefault="00C124C6" w:rsidP="00C124C6">
      <w:pPr>
        <w:jc w:val="center"/>
        <w:rPr>
          <w:b/>
          <w:sz w:val="28"/>
          <w:szCs w:val="28"/>
          <w:u w:val="single"/>
        </w:rPr>
      </w:pPr>
      <w:r w:rsidRPr="001A397D">
        <w:rPr>
          <w:b/>
          <w:sz w:val="28"/>
          <w:szCs w:val="28"/>
          <w:u w:val="single"/>
        </w:rPr>
        <w:t>Cahier des Clauses Particulières</w:t>
      </w:r>
    </w:p>
    <w:p w14:paraId="425F2E4D" w14:textId="77777777" w:rsidR="00C124C6" w:rsidRPr="001A397D" w:rsidRDefault="00C124C6" w:rsidP="00C124C6">
      <w:pPr>
        <w:jc w:val="center"/>
        <w:rPr>
          <w:b/>
          <w:sz w:val="28"/>
          <w:szCs w:val="28"/>
          <w:u w:val="single"/>
        </w:rPr>
      </w:pPr>
      <w:r w:rsidRPr="001A397D">
        <w:rPr>
          <w:b/>
          <w:sz w:val="28"/>
          <w:szCs w:val="28"/>
          <w:u w:val="single"/>
        </w:rPr>
        <w:t>(CCP)</w:t>
      </w:r>
    </w:p>
    <w:p w14:paraId="58801EFB" w14:textId="77777777" w:rsidR="00C124C6" w:rsidRPr="00855879" w:rsidRDefault="00C124C6" w:rsidP="00C124C6">
      <w:pPr>
        <w:rPr>
          <w:b/>
        </w:rPr>
      </w:pPr>
    </w:p>
    <w:p w14:paraId="46316950" w14:textId="77777777" w:rsidR="006605FC" w:rsidRDefault="006605FC"/>
    <w:p w14:paraId="70A1EBA4" w14:textId="77777777" w:rsidR="00C124C6" w:rsidRDefault="00C124C6"/>
    <w:p w14:paraId="0ED9DAA8" w14:textId="77777777" w:rsidR="00C124C6" w:rsidRDefault="00C124C6"/>
    <w:p w14:paraId="56A61E0B" w14:textId="77777777" w:rsidR="00C124C6" w:rsidRDefault="00C124C6"/>
    <w:p w14:paraId="3DDB82FC" w14:textId="77777777" w:rsidR="00C124C6" w:rsidRDefault="00C124C6"/>
    <w:p w14:paraId="293CC21C" w14:textId="77777777" w:rsidR="00C124C6" w:rsidRDefault="00C124C6"/>
    <w:p w14:paraId="1AEF675E" w14:textId="77777777" w:rsidR="00C124C6" w:rsidRDefault="00C124C6"/>
    <w:p w14:paraId="6D5D47A7" w14:textId="77777777" w:rsidR="00C124C6" w:rsidRDefault="00C124C6"/>
    <w:p w14:paraId="2E92CEF3" w14:textId="77777777" w:rsidR="00C124C6" w:rsidRDefault="00C124C6"/>
    <w:p w14:paraId="511A0EBA" w14:textId="77777777" w:rsidR="00862D15" w:rsidRDefault="00862D15"/>
    <w:p w14:paraId="6FB3D63A" w14:textId="77777777" w:rsidR="00862D15" w:rsidRDefault="00862D15"/>
    <w:p w14:paraId="612E550C" w14:textId="77777777" w:rsidR="00862D15" w:rsidRDefault="00862D15"/>
    <w:p w14:paraId="49818F71" w14:textId="77777777" w:rsidR="00862D15" w:rsidRDefault="00862D15"/>
    <w:p w14:paraId="0A68B2FA" w14:textId="77777777" w:rsidR="00862D15" w:rsidRDefault="00862D15"/>
    <w:p w14:paraId="6DA6DAE3" w14:textId="77777777" w:rsidR="00862D15" w:rsidRDefault="00862D15"/>
    <w:p w14:paraId="35282DE7" w14:textId="77777777" w:rsidR="00862D15" w:rsidRDefault="00862D15"/>
    <w:p w14:paraId="6175BF12" w14:textId="77777777" w:rsidR="00862D15" w:rsidRDefault="00862D15"/>
    <w:p w14:paraId="7D3012AA" w14:textId="77777777" w:rsidR="00862D15" w:rsidRDefault="00862D15"/>
    <w:p w14:paraId="38491100" w14:textId="77777777" w:rsidR="00862D15" w:rsidRDefault="00862D15"/>
    <w:p w14:paraId="661DEF9C" w14:textId="77777777" w:rsidR="00862D15" w:rsidRDefault="00862D15"/>
    <w:p w14:paraId="257E1FDF" w14:textId="0E544350" w:rsidR="00C124C6" w:rsidRDefault="00C124C6"/>
    <w:p w14:paraId="51A70C7C" w14:textId="77777777" w:rsidR="00354C60" w:rsidRDefault="00354C60"/>
    <w:sdt>
      <w:sdtPr>
        <w:rPr>
          <w:b/>
          <w:sz w:val="18"/>
        </w:rPr>
        <w:id w:val="108561501"/>
        <w:docPartObj>
          <w:docPartGallery w:val="Table of Contents"/>
          <w:docPartUnique/>
        </w:docPartObj>
      </w:sdtPr>
      <w:sdtEndPr>
        <w:rPr>
          <w:b w:val="0"/>
          <w:bCs/>
          <w:sz w:val="20"/>
        </w:rPr>
      </w:sdtEndPr>
      <w:sdtContent>
        <w:p w14:paraId="72996C93" w14:textId="77777777" w:rsidR="00C124C6" w:rsidRPr="001A397D" w:rsidRDefault="00972B1F" w:rsidP="001A397D">
          <w:r w:rsidRPr="001A397D">
            <w:t>SOMMAIRE</w:t>
          </w:r>
        </w:p>
        <w:p w14:paraId="02E736F2" w14:textId="77777777" w:rsidR="006624DE" w:rsidRPr="00426A11" w:rsidRDefault="006624DE" w:rsidP="006624DE">
          <w:pPr>
            <w:rPr>
              <w:sz w:val="16"/>
            </w:rPr>
          </w:pPr>
        </w:p>
        <w:p w14:paraId="2388D8ED" w14:textId="366C034E" w:rsidR="00667743" w:rsidRPr="00667743" w:rsidRDefault="00C124C6">
          <w:pPr>
            <w:pStyle w:val="TM1"/>
            <w:tabs>
              <w:tab w:val="left" w:pos="440"/>
              <w:tab w:val="right" w:leader="dot" w:pos="9062"/>
            </w:tabs>
            <w:rPr>
              <w:rFonts w:eastAsiaTheme="minorEastAsia" w:cstheme="minorBidi"/>
              <w:noProof/>
              <w:sz w:val="18"/>
              <w:szCs w:val="18"/>
            </w:rPr>
          </w:pPr>
          <w:r w:rsidRPr="00426A11">
            <w:rPr>
              <w:sz w:val="16"/>
            </w:rPr>
            <w:fldChar w:fldCharType="begin"/>
          </w:r>
          <w:r w:rsidRPr="00426A11">
            <w:rPr>
              <w:sz w:val="16"/>
            </w:rPr>
            <w:instrText xml:space="preserve"> TOC \o "1-3" \h \z \u </w:instrText>
          </w:r>
          <w:r w:rsidRPr="00426A11">
            <w:rPr>
              <w:sz w:val="16"/>
            </w:rPr>
            <w:fldChar w:fldCharType="separate"/>
          </w:r>
          <w:hyperlink w:anchor="_Toc88467368" w:history="1">
            <w:r w:rsidR="00667743" w:rsidRPr="00667743">
              <w:rPr>
                <w:rStyle w:val="Lienhypertexte"/>
                <w:rFonts w:eastAsia="Calibri"/>
                <w:noProof/>
                <w:sz w:val="18"/>
                <w:szCs w:val="18"/>
              </w:rPr>
              <w:t>1.</w:t>
            </w:r>
            <w:r w:rsidR="00667743" w:rsidRPr="00667743">
              <w:rPr>
                <w:rFonts w:eastAsiaTheme="minorEastAsia" w:cstheme="minorBidi"/>
                <w:noProof/>
                <w:sz w:val="18"/>
                <w:szCs w:val="18"/>
              </w:rPr>
              <w:tab/>
            </w:r>
            <w:r w:rsidR="00667743" w:rsidRPr="00667743">
              <w:rPr>
                <w:rStyle w:val="Lienhypertexte"/>
                <w:rFonts w:eastAsia="Calibri"/>
                <w:noProof/>
                <w:sz w:val="18"/>
                <w:szCs w:val="18"/>
              </w:rPr>
              <w:t>OBJET DE LA CONSULTATION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_Toc88467368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53F6CCF2" w14:textId="16370C8A" w:rsidR="00667743" w:rsidRPr="00667743" w:rsidRDefault="00AB1746">
          <w:pPr>
            <w:pStyle w:val="TM1"/>
            <w:tabs>
              <w:tab w:val="left" w:pos="440"/>
              <w:tab w:val="right" w:leader="dot" w:pos="9062"/>
            </w:tabs>
            <w:rPr>
              <w:rFonts w:eastAsiaTheme="minorEastAsia" w:cstheme="minorBidi"/>
              <w:noProof/>
              <w:sz w:val="18"/>
              <w:szCs w:val="18"/>
            </w:rPr>
          </w:pPr>
          <w:hyperlink w:anchor="_Toc88467369" w:history="1">
            <w:r w:rsidR="00667743" w:rsidRPr="00667743">
              <w:rPr>
                <w:rStyle w:val="Lienhypertexte"/>
                <w:rFonts w:eastAsia="Calibri"/>
                <w:noProof/>
                <w:sz w:val="18"/>
                <w:szCs w:val="18"/>
                <w:lang w:eastAsia="en-US"/>
              </w:rPr>
              <w:t>2.</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PROCEDURE DE PASSATION ET ETENDUE DE LA CONSULTATION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_Toc88467369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3E213961" w14:textId="76653CD2" w:rsidR="00667743" w:rsidRPr="00667743" w:rsidRDefault="00AB1746">
          <w:pPr>
            <w:pStyle w:val="TM2"/>
            <w:tabs>
              <w:tab w:val="left" w:pos="880"/>
              <w:tab w:val="right" w:leader="dot" w:pos="9062"/>
            </w:tabs>
            <w:rPr>
              <w:rFonts w:eastAsiaTheme="minorEastAsia" w:cstheme="minorBidi"/>
              <w:noProof/>
              <w:sz w:val="18"/>
              <w:szCs w:val="18"/>
            </w:rPr>
          </w:pPr>
          <w:hyperlink w:anchor="_Toc88467370" w:history="1">
            <w:r w:rsidR="00667743" w:rsidRPr="00667743">
              <w:rPr>
                <w:rStyle w:val="Lienhypertexte"/>
                <w:noProof/>
                <w:sz w:val="18"/>
                <w:szCs w:val="18"/>
              </w:rPr>
              <w:t>2.1.</w:t>
            </w:r>
            <w:r w:rsidR="00667743" w:rsidRPr="00667743">
              <w:rPr>
                <w:rFonts w:eastAsiaTheme="minorEastAsia" w:cstheme="minorBidi"/>
                <w:noProof/>
                <w:sz w:val="18"/>
                <w:szCs w:val="18"/>
              </w:rPr>
              <w:tab/>
            </w:r>
            <w:r w:rsidR="00667743" w:rsidRPr="00667743">
              <w:rPr>
                <w:rStyle w:val="Lienhypertexte"/>
                <w:noProof/>
                <w:sz w:val="18"/>
                <w:szCs w:val="18"/>
              </w:rPr>
              <w:t>Procédure de passation et Mode de dévolution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_Toc88467370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1BA3136F" w14:textId="08C8BF94" w:rsidR="00667743" w:rsidRPr="00667743" w:rsidRDefault="00AB1746">
          <w:pPr>
            <w:pStyle w:val="TM2"/>
            <w:tabs>
              <w:tab w:val="left" w:pos="880"/>
              <w:tab w:val="right" w:leader="dot" w:pos="9062"/>
            </w:tabs>
            <w:rPr>
              <w:rFonts w:eastAsiaTheme="minorEastAsia" w:cstheme="minorBidi"/>
              <w:noProof/>
              <w:sz w:val="18"/>
              <w:szCs w:val="18"/>
            </w:rPr>
          </w:pPr>
          <w:hyperlink w:anchor="_Toc88467371" w:history="1">
            <w:r w:rsidR="00667743" w:rsidRPr="00667743">
              <w:rPr>
                <w:rStyle w:val="Lienhypertexte"/>
                <w:rFonts w:eastAsiaTheme="minorHAnsi"/>
                <w:noProof/>
                <w:sz w:val="18"/>
                <w:szCs w:val="18"/>
                <w:lang w:eastAsia="en-US"/>
              </w:rPr>
              <w:t>2.2.</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Forme et montant de la consultation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_Toc88467371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5A2D50F4" w14:textId="40A6263D" w:rsidR="00667743" w:rsidRPr="00667743" w:rsidRDefault="00AB1746">
          <w:pPr>
            <w:pStyle w:val="TM2"/>
            <w:tabs>
              <w:tab w:val="left" w:pos="880"/>
              <w:tab w:val="right" w:leader="dot" w:pos="9062"/>
            </w:tabs>
            <w:rPr>
              <w:rFonts w:eastAsiaTheme="minorEastAsia" w:cstheme="minorBidi"/>
              <w:noProof/>
              <w:sz w:val="18"/>
              <w:szCs w:val="18"/>
            </w:rPr>
          </w:pPr>
          <w:hyperlink w:anchor="_Toc88467372" w:history="1">
            <w:r w:rsidR="00667743" w:rsidRPr="00667743">
              <w:rPr>
                <w:rStyle w:val="Lienhypertexte"/>
                <w:rFonts w:eastAsiaTheme="minorHAnsi"/>
                <w:noProof/>
                <w:sz w:val="18"/>
                <w:szCs w:val="18"/>
                <w:lang w:eastAsia="en-US"/>
              </w:rPr>
              <w:t>2.3.</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Marché complémentaire (cf. R.2122-4 du code de la commande publique)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_Toc88467372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1787935C" w14:textId="7A9F206C" w:rsidR="00667743" w:rsidRPr="00667743" w:rsidRDefault="00AB1746">
          <w:pPr>
            <w:pStyle w:val="TM2"/>
            <w:tabs>
              <w:tab w:val="left" w:pos="880"/>
              <w:tab w:val="right" w:leader="dot" w:pos="9062"/>
            </w:tabs>
            <w:rPr>
              <w:rFonts w:eastAsiaTheme="minorEastAsia" w:cstheme="minorBidi"/>
              <w:noProof/>
              <w:sz w:val="18"/>
              <w:szCs w:val="18"/>
            </w:rPr>
          </w:pPr>
          <w:hyperlink w:anchor="_Toc88467373" w:history="1">
            <w:r w:rsidR="00667743" w:rsidRPr="00667743">
              <w:rPr>
                <w:rStyle w:val="Lienhypertexte"/>
                <w:noProof/>
                <w:sz w:val="18"/>
                <w:szCs w:val="18"/>
              </w:rPr>
              <w:t>2.4.</w:t>
            </w:r>
            <w:r w:rsidR="00667743" w:rsidRPr="00667743">
              <w:rPr>
                <w:rFonts w:eastAsiaTheme="minorEastAsia" w:cstheme="minorBidi"/>
                <w:noProof/>
                <w:sz w:val="18"/>
                <w:szCs w:val="18"/>
              </w:rPr>
              <w:tab/>
            </w:r>
            <w:r w:rsidR="00667743" w:rsidRPr="00667743">
              <w:rPr>
                <w:rStyle w:val="Lienhypertexte"/>
                <w:noProof/>
                <w:sz w:val="18"/>
                <w:szCs w:val="18"/>
              </w:rPr>
              <w:t>Variantes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_Toc88467373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472CE76B" w14:textId="68C0CA32" w:rsidR="00667743" w:rsidRPr="00667743" w:rsidRDefault="00AB1746">
          <w:pPr>
            <w:pStyle w:val="TM2"/>
            <w:tabs>
              <w:tab w:val="left" w:pos="880"/>
              <w:tab w:val="right" w:leader="dot" w:pos="9062"/>
            </w:tabs>
            <w:rPr>
              <w:rFonts w:eastAsiaTheme="minorEastAsia" w:cstheme="minorBidi"/>
              <w:noProof/>
              <w:sz w:val="18"/>
              <w:szCs w:val="18"/>
            </w:rPr>
          </w:pPr>
          <w:hyperlink w:anchor="_Toc88467374" w:history="1">
            <w:r w:rsidR="00667743" w:rsidRPr="00667743">
              <w:rPr>
                <w:rStyle w:val="Lienhypertexte"/>
                <w:noProof/>
                <w:sz w:val="18"/>
                <w:szCs w:val="18"/>
              </w:rPr>
              <w:t>2.5.</w:t>
            </w:r>
            <w:r w:rsidR="00667743" w:rsidRPr="00667743">
              <w:rPr>
                <w:rFonts w:eastAsiaTheme="minorEastAsia" w:cstheme="minorBidi"/>
                <w:noProof/>
                <w:sz w:val="18"/>
                <w:szCs w:val="18"/>
              </w:rPr>
              <w:tab/>
            </w:r>
            <w:r w:rsidR="00667743" w:rsidRPr="00667743">
              <w:rPr>
                <w:rStyle w:val="Lienhypertexte"/>
                <w:noProof/>
                <w:sz w:val="18"/>
                <w:szCs w:val="18"/>
              </w:rPr>
              <w:t>Variantes obligatoires (ex Prestations supplémentaires éventuelles)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_Toc88467374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20B6DA27" w14:textId="466DEB92" w:rsidR="00667743" w:rsidRPr="00667743" w:rsidRDefault="00AB1746">
          <w:pPr>
            <w:pStyle w:val="TM2"/>
            <w:tabs>
              <w:tab w:val="left" w:pos="880"/>
              <w:tab w:val="right" w:leader="dot" w:pos="9062"/>
            </w:tabs>
            <w:rPr>
              <w:rFonts w:eastAsiaTheme="minorEastAsia" w:cstheme="minorBidi"/>
              <w:noProof/>
              <w:sz w:val="18"/>
              <w:szCs w:val="18"/>
            </w:rPr>
          </w:pPr>
          <w:hyperlink w:anchor="_Toc88467375" w:history="1">
            <w:r w:rsidR="00667743" w:rsidRPr="00667743">
              <w:rPr>
                <w:rStyle w:val="Lienhypertexte"/>
                <w:noProof/>
                <w:sz w:val="18"/>
                <w:szCs w:val="18"/>
              </w:rPr>
              <w:t>2.6.</w:t>
            </w:r>
            <w:r w:rsidR="00667743" w:rsidRPr="00667743">
              <w:rPr>
                <w:rFonts w:eastAsiaTheme="minorEastAsia" w:cstheme="minorBidi"/>
                <w:noProof/>
                <w:sz w:val="18"/>
                <w:szCs w:val="18"/>
              </w:rPr>
              <w:tab/>
            </w:r>
            <w:r w:rsidR="00667743" w:rsidRPr="00667743">
              <w:rPr>
                <w:rStyle w:val="Lienhypertexte"/>
                <w:noProof/>
                <w:sz w:val="18"/>
                <w:szCs w:val="18"/>
              </w:rPr>
              <w:t>Clause de réexamen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_Toc88467375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5</w:t>
            </w:r>
            <w:r w:rsidR="00667743" w:rsidRPr="00667743">
              <w:rPr>
                <w:noProof/>
                <w:webHidden/>
                <w:sz w:val="18"/>
                <w:szCs w:val="18"/>
              </w:rPr>
              <w:fldChar w:fldCharType="end"/>
            </w:r>
          </w:hyperlink>
        </w:p>
        <w:p w14:paraId="21DBBB53" w14:textId="66CCF78E" w:rsidR="00667743" w:rsidRPr="00667743" w:rsidRDefault="00AB1746">
          <w:pPr>
            <w:pStyle w:val="TM1"/>
            <w:tabs>
              <w:tab w:val="left" w:pos="440"/>
              <w:tab w:val="right" w:leader="dot" w:pos="9062"/>
            </w:tabs>
            <w:rPr>
              <w:rFonts w:eastAsiaTheme="minorEastAsia" w:cstheme="minorBidi"/>
              <w:noProof/>
              <w:sz w:val="18"/>
              <w:szCs w:val="18"/>
            </w:rPr>
          </w:pPr>
          <w:hyperlink w:anchor="_Toc88467376" w:history="1">
            <w:r w:rsidR="00667743" w:rsidRPr="00667743">
              <w:rPr>
                <w:rStyle w:val="Lienhypertexte"/>
                <w:rFonts w:eastAsiaTheme="minorHAnsi"/>
                <w:noProof/>
                <w:sz w:val="18"/>
                <w:szCs w:val="18"/>
                <w:lang w:eastAsia="en-US"/>
              </w:rPr>
              <w:t>3.</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DUREE DU MARCHE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_Toc88467376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6</w:t>
            </w:r>
            <w:r w:rsidR="00667743" w:rsidRPr="00667743">
              <w:rPr>
                <w:noProof/>
                <w:webHidden/>
                <w:sz w:val="18"/>
                <w:szCs w:val="18"/>
              </w:rPr>
              <w:fldChar w:fldCharType="end"/>
            </w:r>
          </w:hyperlink>
        </w:p>
        <w:p w14:paraId="05AE18A0" w14:textId="5B6436BE" w:rsidR="00667743" w:rsidRPr="00667743" w:rsidRDefault="00AB1746">
          <w:pPr>
            <w:pStyle w:val="TM1"/>
            <w:tabs>
              <w:tab w:val="left" w:pos="440"/>
              <w:tab w:val="right" w:leader="dot" w:pos="9062"/>
            </w:tabs>
            <w:rPr>
              <w:rFonts w:eastAsiaTheme="minorEastAsia" w:cstheme="minorBidi"/>
              <w:noProof/>
              <w:sz w:val="18"/>
              <w:szCs w:val="18"/>
            </w:rPr>
          </w:pPr>
          <w:hyperlink w:anchor="_Toc88467377" w:history="1">
            <w:r w:rsidR="00667743" w:rsidRPr="00667743">
              <w:rPr>
                <w:rStyle w:val="Lienhypertexte"/>
                <w:noProof/>
                <w:sz w:val="18"/>
                <w:szCs w:val="18"/>
                <w:lang w:eastAsia="en-US"/>
              </w:rPr>
              <w:t>4.</w:t>
            </w:r>
            <w:r w:rsidR="00667743" w:rsidRPr="00667743">
              <w:rPr>
                <w:rFonts w:eastAsiaTheme="minorEastAsia" w:cstheme="minorBidi"/>
                <w:noProof/>
                <w:sz w:val="18"/>
                <w:szCs w:val="18"/>
              </w:rPr>
              <w:tab/>
            </w:r>
            <w:r w:rsidR="00667743" w:rsidRPr="00667743">
              <w:rPr>
                <w:rStyle w:val="Lienhypertexte"/>
                <w:noProof/>
                <w:sz w:val="18"/>
                <w:szCs w:val="18"/>
                <w:lang w:eastAsia="en-US"/>
              </w:rPr>
              <w:t>PIECES CONTRACTELLES DU MARCHE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_Toc88467377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6</w:t>
            </w:r>
            <w:r w:rsidR="00667743" w:rsidRPr="00667743">
              <w:rPr>
                <w:noProof/>
                <w:webHidden/>
                <w:sz w:val="18"/>
                <w:szCs w:val="18"/>
              </w:rPr>
              <w:fldChar w:fldCharType="end"/>
            </w:r>
          </w:hyperlink>
        </w:p>
        <w:p w14:paraId="02F371D1" w14:textId="25F6FCC8" w:rsidR="00667743" w:rsidRPr="00667743" w:rsidRDefault="00AB1746">
          <w:pPr>
            <w:pStyle w:val="TM1"/>
            <w:tabs>
              <w:tab w:val="left" w:pos="440"/>
              <w:tab w:val="right" w:leader="dot" w:pos="9062"/>
            </w:tabs>
            <w:rPr>
              <w:rFonts w:eastAsiaTheme="minorEastAsia" w:cstheme="minorBidi"/>
              <w:noProof/>
              <w:sz w:val="18"/>
              <w:szCs w:val="18"/>
            </w:rPr>
          </w:pPr>
          <w:hyperlink w:anchor="_Toc88467378" w:history="1">
            <w:r w:rsidR="00667743" w:rsidRPr="00667743">
              <w:rPr>
                <w:rStyle w:val="Lienhypertexte"/>
                <w:noProof/>
                <w:sz w:val="18"/>
                <w:szCs w:val="18"/>
                <w:lang w:eastAsia="en-US"/>
              </w:rPr>
              <w:t>5.</w:t>
            </w:r>
            <w:r w:rsidR="00667743" w:rsidRPr="00667743">
              <w:rPr>
                <w:rFonts w:eastAsiaTheme="minorEastAsia" w:cstheme="minorBidi"/>
                <w:noProof/>
                <w:sz w:val="18"/>
                <w:szCs w:val="18"/>
              </w:rPr>
              <w:tab/>
            </w:r>
            <w:r w:rsidR="00667743" w:rsidRPr="00667743">
              <w:rPr>
                <w:rStyle w:val="Lienhypertexte"/>
                <w:noProof/>
                <w:sz w:val="18"/>
                <w:szCs w:val="18"/>
                <w:lang w:eastAsia="en-US"/>
              </w:rPr>
              <w:t>SOUS-TRAITANCE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_Toc88467378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7</w:t>
            </w:r>
            <w:r w:rsidR="00667743" w:rsidRPr="00667743">
              <w:rPr>
                <w:noProof/>
                <w:webHidden/>
                <w:sz w:val="18"/>
                <w:szCs w:val="18"/>
              </w:rPr>
              <w:fldChar w:fldCharType="end"/>
            </w:r>
          </w:hyperlink>
        </w:p>
        <w:p w14:paraId="50622189" w14:textId="7E7ECF11" w:rsidR="00667743" w:rsidRPr="00667743" w:rsidRDefault="00AB1746">
          <w:pPr>
            <w:pStyle w:val="TM1"/>
            <w:tabs>
              <w:tab w:val="left" w:pos="440"/>
              <w:tab w:val="right" w:leader="dot" w:pos="9062"/>
            </w:tabs>
            <w:rPr>
              <w:rFonts w:eastAsiaTheme="minorEastAsia" w:cstheme="minorBidi"/>
              <w:noProof/>
              <w:sz w:val="18"/>
              <w:szCs w:val="18"/>
            </w:rPr>
          </w:pPr>
          <w:hyperlink w:anchor="_Toc88467379" w:history="1">
            <w:r w:rsidR="00667743" w:rsidRPr="00667743">
              <w:rPr>
                <w:rStyle w:val="Lienhypertexte"/>
                <w:noProof/>
                <w:sz w:val="18"/>
                <w:szCs w:val="18"/>
                <w:lang w:eastAsia="en-US"/>
              </w:rPr>
              <w:t>6.</w:t>
            </w:r>
            <w:r w:rsidR="00667743" w:rsidRPr="00667743">
              <w:rPr>
                <w:rFonts w:eastAsiaTheme="minorEastAsia" w:cstheme="minorBidi"/>
                <w:noProof/>
                <w:sz w:val="18"/>
                <w:szCs w:val="18"/>
              </w:rPr>
              <w:tab/>
            </w:r>
            <w:r w:rsidR="00667743" w:rsidRPr="00667743">
              <w:rPr>
                <w:rStyle w:val="Lienhypertexte"/>
                <w:noProof/>
                <w:sz w:val="18"/>
                <w:szCs w:val="18"/>
                <w:lang w:eastAsia="en-US"/>
              </w:rPr>
              <w:t>PASSATION – EXECUTION DES COMMANDES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_Toc88467379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7</w:t>
            </w:r>
            <w:r w:rsidR="00667743" w:rsidRPr="00667743">
              <w:rPr>
                <w:noProof/>
                <w:webHidden/>
                <w:sz w:val="18"/>
                <w:szCs w:val="18"/>
              </w:rPr>
              <w:fldChar w:fldCharType="end"/>
            </w:r>
          </w:hyperlink>
        </w:p>
        <w:p w14:paraId="5FAD70F7" w14:textId="1DFE543B" w:rsidR="00667743" w:rsidRPr="00667743" w:rsidRDefault="00AB1746">
          <w:pPr>
            <w:pStyle w:val="TM1"/>
            <w:tabs>
              <w:tab w:val="left" w:pos="440"/>
              <w:tab w:val="right" w:leader="dot" w:pos="9062"/>
            </w:tabs>
            <w:rPr>
              <w:rFonts w:eastAsiaTheme="minorEastAsia" w:cstheme="minorBidi"/>
              <w:noProof/>
              <w:sz w:val="18"/>
              <w:szCs w:val="18"/>
            </w:rPr>
          </w:pPr>
          <w:hyperlink w:anchor="_Toc88467380" w:history="1">
            <w:r w:rsidR="00667743" w:rsidRPr="00667743">
              <w:rPr>
                <w:rStyle w:val="Lienhypertexte"/>
                <w:noProof/>
                <w:sz w:val="18"/>
                <w:szCs w:val="18"/>
                <w:lang w:eastAsia="en-US"/>
              </w:rPr>
              <w:t>7.</w:t>
            </w:r>
            <w:r w:rsidR="00667743" w:rsidRPr="00667743">
              <w:rPr>
                <w:rFonts w:eastAsiaTheme="minorEastAsia" w:cstheme="minorBidi"/>
                <w:noProof/>
                <w:sz w:val="18"/>
                <w:szCs w:val="18"/>
              </w:rPr>
              <w:tab/>
            </w:r>
            <w:r w:rsidR="00667743" w:rsidRPr="00667743">
              <w:rPr>
                <w:rStyle w:val="Lienhypertexte"/>
                <w:noProof/>
                <w:sz w:val="18"/>
                <w:szCs w:val="18"/>
                <w:lang w:eastAsia="en-US"/>
              </w:rPr>
              <w:t>DELAI D’EXECUTION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_Toc88467380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8</w:t>
            </w:r>
            <w:r w:rsidR="00667743" w:rsidRPr="00667743">
              <w:rPr>
                <w:noProof/>
                <w:webHidden/>
                <w:sz w:val="18"/>
                <w:szCs w:val="18"/>
              </w:rPr>
              <w:fldChar w:fldCharType="end"/>
            </w:r>
          </w:hyperlink>
        </w:p>
        <w:p w14:paraId="1BD3AFAA" w14:textId="24EA4783" w:rsidR="00667743" w:rsidRPr="00667743" w:rsidRDefault="00AB1746">
          <w:pPr>
            <w:pStyle w:val="TM2"/>
            <w:tabs>
              <w:tab w:val="left" w:pos="880"/>
              <w:tab w:val="right" w:leader="dot" w:pos="9062"/>
            </w:tabs>
            <w:rPr>
              <w:rFonts w:eastAsiaTheme="minorEastAsia" w:cstheme="minorBidi"/>
              <w:noProof/>
              <w:sz w:val="18"/>
              <w:szCs w:val="18"/>
            </w:rPr>
          </w:pPr>
          <w:hyperlink w:anchor="_Toc88467381" w:history="1">
            <w:r w:rsidR="00667743" w:rsidRPr="00667743">
              <w:rPr>
                <w:rStyle w:val="Lienhypertexte"/>
                <w:noProof/>
                <w:sz w:val="18"/>
                <w:szCs w:val="18"/>
              </w:rPr>
              <w:t>7.1.</w:t>
            </w:r>
            <w:r w:rsidR="00667743" w:rsidRPr="00667743">
              <w:rPr>
                <w:rFonts w:eastAsiaTheme="minorEastAsia" w:cstheme="minorBidi"/>
                <w:noProof/>
                <w:sz w:val="18"/>
                <w:szCs w:val="18"/>
              </w:rPr>
              <w:tab/>
            </w:r>
            <w:r w:rsidR="00667743" w:rsidRPr="00667743">
              <w:rPr>
                <w:rStyle w:val="Lienhypertexte"/>
                <w:noProof/>
                <w:sz w:val="18"/>
                <w:szCs w:val="18"/>
              </w:rPr>
              <w:t>Délais de base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_Toc88467381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8</w:t>
            </w:r>
            <w:r w:rsidR="00667743" w:rsidRPr="00667743">
              <w:rPr>
                <w:noProof/>
                <w:webHidden/>
                <w:sz w:val="18"/>
                <w:szCs w:val="18"/>
              </w:rPr>
              <w:fldChar w:fldCharType="end"/>
            </w:r>
          </w:hyperlink>
        </w:p>
        <w:p w14:paraId="2306D0DF" w14:textId="30444145" w:rsidR="00667743" w:rsidRPr="00667743" w:rsidRDefault="00AB1746">
          <w:pPr>
            <w:pStyle w:val="TM2"/>
            <w:tabs>
              <w:tab w:val="left" w:pos="880"/>
              <w:tab w:val="right" w:leader="dot" w:pos="9062"/>
            </w:tabs>
            <w:rPr>
              <w:rFonts w:eastAsiaTheme="minorEastAsia" w:cstheme="minorBidi"/>
              <w:noProof/>
              <w:sz w:val="18"/>
              <w:szCs w:val="18"/>
            </w:rPr>
          </w:pPr>
          <w:hyperlink w:anchor="_Toc88467382" w:history="1">
            <w:r w:rsidR="00667743" w:rsidRPr="00667743">
              <w:rPr>
                <w:rStyle w:val="Lienhypertexte"/>
                <w:noProof/>
                <w:sz w:val="18"/>
                <w:szCs w:val="18"/>
              </w:rPr>
              <w:t>7.2.</w:t>
            </w:r>
            <w:r w:rsidR="00667743" w:rsidRPr="00667743">
              <w:rPr>
                <w:rFonts w:eastAsiaTheme="minorEastAsia" w:cstheme="minorBidi"/>
                <w:noProof/>
                <w:sz w:val="18"/>
                <w:szCs w:val="18"/>
              </w:rPr>
              <w:tab/>
            </w:r>
            <w:r w:rsidR="00667743" w:rsidRPr="00667743">
              <w:rPr>
                <w:rStyle w:val="Lienhypertexte"/>
                <w:noProof/>
                <w:sz w:val="18"/>
                <w:szCs w:val="18"/>
              </w:rPr>
              <w:t>Prolongation des délais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_Toc88467382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8</w:t>
            </w:r>
            <w:r w:rsidR="00667743" w:rsidRPr="00667743">
              <w:rPr>
                <w:noProof/>
                <w:webHidden/>
                <w:sz w:val="18"/>
                <w:szCs w:val="18"/>
              </w:rPr>
              <w:fldChar w:fldCharType="end"/>
            </w:r>
          </w:hyperlink>
        </w:p>
        <w:p w14:paraId="5787B2C2" w14:textId="27FD60BF" w:rsidR="00667743" w:rsidRPr="00667743" w:rsidRDefault="00AB1746">
          <w:pPr>
            <w:pStyle w:val="TM1"/>
            <w:tabs>
              <w:tab w:val="left" w:pos="440"/>
              <w:tab w:val="right" w:leader="dot" w:pos="9062"/>
            </w:tabs>
            <w:rPr>
              <w:rFonts w:eastAsiaTheme="minorEastAsia" w:cstheme="minorBidi"/>
              <w:noProof/>
              <w:sz w:val="18"/>
              <w:szCs w:val="18"/>
            </w:rPr>
          </w:pPr>
          <w:hyperlink w:anchor="_Toc88467383" w:history="1">
            <w:r w:rsidR="00667743" w:rsidRPr="00667743">
              <w:rPr>
                <w:rStyle w:val="Lienhypertexte"/>
                <w:noProof/>
                <w:sz w:val="18"/>
                <w:szCs w:val="18"/>
                <w:lang w:eastAsia="en-US"/>
              </w:rPr>
              <w:t>8.</w:t>
            </w:r>
            <w:r w:rsidR="00667743" w:rsidRPr="00667743">
              <w:rPr>
                <w:rFonts w:eastAsiaTheme="minorEastAsia" w:cstheme="minorBidi"/>
                <w:noProof/>
                <w:sz w:val="18"/>
                <w:szCs w:val="18"/>
              </w:rPr>
              <w:tab/>
            </w:r>
            <w:r w:rsidR="00667743" w:rsidRPr="00667743">
              <w:rPr>
                <w:rStyle w:val="Lienhypertexte"/>
                <w:noProof/>
                <w:sz w:val="18"/>
                <w:szCs w:val="18"/>
                <w:lang w:eastAsia="en-US"/>
              </w:rPr>
              <w:t>LIEU D’EXECUTION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_Toc88467383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8</w:t>
            </w:r>
            <w:r w:rsidR="00667743" w:rsidRPr="00667743">
              <w:rPr>
                <w:noProof/>
                <w:webHidden/>
                <w:sz w:val="18"/>
                <w:szCs w:val="18"/>
              </w:rPr>
              <w:fldChar w:fldCharType="end"/>
            </w:r>
          </w:hyperlink>
        </w:p>
        <w:p w14:paraId="0BE19BB7" w14:textId="3329E311" w:rsidR="00667743" w:rsidRPr="00667743" w:rsidRDefault="00AB1746">
          <w:pPr>
            <w:pStyle w:val="TM1"/>
            <w:tabs>
              <w:tab w:val="left" w:pos="440"/>
              <w:tab w:val="right" w:leader="dot" w:pos="9062"/>
            </w:tabs>
            <w:rPr>
              <w:rFonts w:eastAsiaTheme="minorEastAsia" w:cstheme="minorBidi"/>
              <w:noProof/>
              <w:sz w:val="18"/>
              <w:szCs w:val="18"/>
            </w:rPr>
          </w:pPr>
          <w:hyperlink w:anchor="_Toc88467384" w:history="1">
            <w:r w:rsidR="00667743" w:rsidRPr="00667743">
              <w:rPr>
                <w:rStyle w:val="Lienhypertexte"/>
                <w:noProof/>
                <w:sz w:val="18"/>
                <w:szCs w:val="18"/>
                <w:lang w:eastAsia="en-US"/>
              </w:rPr>
              <w:t>9.</w:t>
            </w:r>
            <w:r w:rsidR="00667743" w:rsidRPr="00667743">
              <w:rPr>
                <w:rFonts w:eastAsiaTheme="minorEastAsia" w:cstheme="minorBidi"/>
                <w:noProof/>
                <w:sz w:val="18"/>
                <w:szCs w:val="18"/>
              </w:rPr>
              <w:tab/>
            </w:r>
            <w:r w:rsidR="00667743" w:rsidRPr="00667743">
              <w:rPr>
                <w:rStyle w:val="Lienhypertexte"/>
                <w:noProof/>
                <w:sz w:val="18"/>
                <w:szCs w:val="18"/>
                <w:lang w:eastAsia="en-US"/>
              </w:rPr>
              <w:t>CONDITIONS DE LIVRAISON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_Toc88467384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8</w:t>
            </w:r>
            <w:r w:rsidR="00667743" w:rsidRPr="00667743">
              <w:rPr>
                <w:noProof/>
                <w:webHidden/>
                <w:sz w:val="18"/>
                <w:szCs w:val="18"/>
              </w:rPr>
              <w:fldChar w:fldCharType="end"/>
            </w:r>
          </w:hyperlink>
        </w:p>
        <w:p w14:paraId="691F69C9" w14:textId="2E1E55CF" w:rsidR="00667743" w:rsidRPr="00667743" w:rsidRDefault="00AB1746">
          <w:pPr>
            <w:pStyle w:val="TM2"/>
            <w:tabs>
              <w:tab w:val="left" w:pos="880"/>
              <w:tab w:val="right" w:leader="dot" w:pos="9062"/>
            </w:tabs>
            <w:rPr>
              <w:rFonts w:eastAsiaTheme="minorEastAsia" w:cstheme="minorBidi"/>
              <w:noProof/>
              <w:sz w:val="18"/>
              <w:szCs w:val="18"/>
            </w:rPr>
          </w:pPr>
          <w:hyperlink w:anchor="_Toc88467385" w:history="1">
            <w:r w:rsidR="00667743" w:rsidRPr="00667743">
              <w:rPr>
                <w:rStyle w:val="Lienhypertexte"/>
                <w:rFonts w:eastAsiaTheme="minorHAnsi"/>
                <w:noProof/>
                <w:sz w:val="18"/>
                <w:szCs w:val="18"/>
                <w:lang w:eastAsia="en-US"/>
              </w:rPr>
              <w:t>9.1.</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Stockage, transport et gestion des déchets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_Toc88467385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8</w:t>
            </w:r>
            <w:r w:rsidR="00667743" w:rsidRPr="00667743">
              <w:rPr>
                <w:noProof/>
                <w:webHidden/>
                <w:sz w:val="18"/>
                <w:szCs w:val="18"/>
              </w:rPr>
              <w:fldChar w:fldCharType="end"/>
            </w:r>
          </w:hyperlink>
        </w:p>
        <w:p w14:paraId="752A2799" w14:textId="7F209A0A" w:rsidR="00667743" w:rsidRPr="00667743" w:rsidRDefault="00AB1746">
          <w:pPr>
            <w:pStyle w:val="TM2"/>
            <w:tabs>
              <w:tab w:val="left" w:pos="880"/>
              <w:tab w:val="right" w:leader="dot" w:pos="9062"/>
            </w:tabs>
            <w:rPr>
              <w:rFonts w:eastAsiaTheme="minorEastAsia" w:cstheme="minorBidi"/>
              <w:noProof/>
              <w:sz w:val="18"/>
              <w:szCs w:val="18"/>
            </w:rPr>
          </w:pPr>
          <w:hyperlink w:anchor="_Toc88467386" w:history="1">
            <w:r w:rsidR="00667743" w:rsidRPr="00667743">
              <w:rPr>
                <w:rStyle w:val="Lienhypertexte"/>
                <w:rFonts w:eastAsiaTheme="minorHAnsi"/>
                <w:noProof/>
                <w:sz w:val="18"/>
                <w:szCs w:val="18"/>
                <w:lang w:eastAsia="en-US"/>
              </w:rPr>
              <w:t>9.2.</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Conditions de livraison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_Toc88467386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9</w:t>
            </w:r>
            <w:r w:rsidR="00667743" w:rsidRPr="00667743">
              <w:rPr>
                <w:noProof/>
                <w:webHidden/>
                <w:sz w:val="18"/>
                <w:szCs w:val="18"/>
              </w:rPr>
              <w:fldChar w:fldCharType="end"/>
            </w:r>
          </w:hyperlink>
        </w:p>
        <w:p w14:paraId="6D3E01C7" w14:textId="5D961C13" w:rsidR="00667743" w:rsidRPr="00667743" w:rsidRDefault="00AB1746">
          <w:pPr>
            <w:pStyle w:val="TM2"/>
            <w:tabs>
              <w:tab w:val="left" w:pos="880"/>
              <w:tab w:val="right" w:leader="dot" w:pos="9062"/>
            </w:tabs>
            <w:rPr>
              <w:rFonts w:eastAsiaTheme="minorEastAsia" w:cstheme="minorBidi"/>
              <w:noProof/>
              <w:sz w:val="18"/>
              <w:szCs w:val="18"/>
            </w:rPr>
          </w:pPr>
          <w:hyperlink w:anchor="_Toc88467387" w:history="1">
            <w:r w:rsidR="00667743" w:rsidRPr="00667743">
              <w:rPr>
                <w:rStyle w:val="Lienhypertexte"/>
                <w:rFonts w:eastAsiaTheme="minorHAnsi"/>
                <w:noProof/>
                <w:sz w:val="18"/>
                <w:szCs w:val="18"/>
                <w:lang w:eastAsia="en-US"/>
              </w:rPr>
              <w:t>9.3.</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Rationalisation de la livraison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_Toc88467387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9</w:t>
            </w:r>
            <w:r w:rsidR="00667743" w:rsidRPr="00667743">
              <w:rPr>
                <w:noProof/>
                <w:webHidden/>
                <w:sz w:val="18"/>
                <w:szCs w:val="18"/>
              </w:rPr>
              <w:fldChar w:fldCharType="end"/>
            </w:r>
          </w:hyperlink>
        </w:p>
        <w:p w14:paraId="7ED73064" w14:textId="754F9683" w:rsidR="00667743" w:rsidRPr="00667743" w:rsidRDefault="00AB1746">
          <w:pPr>
            <w:pStyle w:val="TM1"/>
            <w:tabs>
              <w:tab w:val="left" w:pos="660"/>
              <w:tab w:val="right" w:leader="dot" w:pos="9062"/>
            </w:tabs>
            <w:rPr>
              <w:rFonts w:eastAsiaTheme="minorEastAsia" w:cstheme="minorBidi"/>
              <w:noProof/>
              <w:sz w:val="18"/>
              <w:szCs w:val="18"/>
            </w:rPr>
          </w:pPr>
          <w:hyperlink w:anchor="_Toc88467388" w:history="1">
            <w:r w:rsidR="00667743" w:rsidRPr="00667743">
              <w:rPr>
                <w:rStyle w:val="Lienhypertexte"/>
                <w:noProof/>
                <w:sz w:val="18"/>
                <w:szCs w:val="18"/>
                <w:lang w:eastAsia="en-US"/>
              </w:rPr>
              <w:t>10.</w:t>
            </w:r>
            <w:r w:rsidR="00667743" w:rsidRPr="00667743">
              <w:rPr>
                <w:rFonts w:eastAsiaTheme="minorEastAsia" w:cstheme="minorBidi"/>
                <w:noProof/>
                <w:sz w:val="18"/>
                <w:szCs w:val="18"/>
              </w:rPr>
              <w:tab/>
            </w:r>
            <w:r w:rsidR="00667743" w:rsidRPr="00667743">
              <w:rPr>
                <w:rStyle w:val="Lienhypertexte"/>
                <w:noProof/>
                <w:sz w:val="18"/>
                <w:szCs w:val="18"/>
                <w:lang w:eastAsia="en-US"/>
              </w:rPr>
              <w:t>VERIFICATION ET ADMISSION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_Toc88467388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9</w:t>
            </w:r>
            <w:r w:rsidR="00667743" w:rsidRPr="00667743">
              <w:rPr>
                <w:noProof/>
                <w:webHidden/>
                <w:sz w:val="18"/>
                <w:szCs w:val="18"/>
              </w:rPr>
              <w:fldChar w:fldCharType="end"/>
            </w:r>
          </w:hyperlink>
        </w:p>
        <w:p w14:paraId="20686B55" w14:textId="1420EC31" w:rsidR="00667743" w:rsidRPr="00667743" w:rsidRDefault="00AB1746">
          <w:pPr>
            <w:pStyle w:val="TM2"/>
            <w:tabs>
              <w:tab w:val="left" w:pos="880"/>
              <w:tab w:val="right" w:leader="dot" w:pos="9062"/>
            </w:tabs>
            <w:rPr>
              <w:rFonts w:eastAsiaTheme="minorEastAsia" w:cstheme="minorBidi"/>
              <w:noProof/>
              <w:sz w:val="18"/>
              <w:szCs w:val="18"/>
            </w:rPr>
          </w:pPr>
          <w:hyperlink w:anchor="_Toc88467389" w:history="1">
            <w:r w:rsidR="00667743" w:rsidRPr="00667743">
              <w:rPr>
                <w:rStyle w:val="Lienhypertexte"/>
                <w:rFonts w:eastAsiaTheme="minorHAnsi"/>
                <w:noProof/>
                <w:sz w:val="18"/>
                <w:szCs w:val="18"/>
                <w:lang w:eastAsia="en-US"/>
              </w:rPr>
              <w:t>10.1.</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Opérations de vérification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_Toc88467389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9</w:t>
            </w:r>
            <w:r w:rsidR="00667743" w:rsidRPr="00667743">
              <w:rPr>
                <w:noProof/>
                <w:webHidden/>
                <w:sz w:val="18"/>
                <w:szCs w:val="18"/>
              </w:rPr>
              <w:fldChar w:fldCharType="end"/>
            </w:r>
          </w:hyperlink>
        </w:p>
        <w:p w14:paraId="60EA7138" w14:textId="19BAF01E" w:rsidR="00667743" w:rsidRPr="00667743" w:rsidRDefault="00AB1746">
          <w:pPr>
            <w:pStyle w:val="TM2"/>
            <w:tabs>
              <w:tab w:val="left" w:pos="880"/>
              <w:tab w:val="right" w:leader="dot" w:pos="9062"/>
            </w:tabs>
            <w:rPr>
              <w:rFonts w:eastAsiaTheme="minorEastAsia" w:cstheme="minorBidi"/>
              <w:noProof/>
              <w:sz w:val="18"/>
              <w:szCs w:val="18"/>
            </w:rPr>
          </w:pPr>
          <w:hyperlink w:anchor="_Toc88467390" w:history="1">
            <w:r w:rsidR="00667743" w:rsidRPr="00667743">
              <w:rPr>
                <w:rStyle w:val="Lienhypertexte"/>
                <w:rFonts w:eastAsiaTheme="minorHAnsi"/>
                <w:noProof/>
                <w:sz w:val="18"/>
                <w:szCs w:val="18"/>
                <w:lang w:eastAsia="en-US"/>
              </w:rPr>
              <w:t>10.2.</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Admission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_Toc88467390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10</w:t>
            </w:r>
            <w:r w:rsidR="00667743" w:rsidRPr="00667743">
              <w:rPr>
                <w:noProof/>
                <w:webHidden/>
                <w:sz w:val="18"/>
                <w:szCs w:val="18"/>
              </w:rPr>
              <w:fldChar w:fldCharType="end"/>
            </w:r>
          </w:hyperlink>
        </w:p>
        <w:p w14:paraId="1D066D47" w14:textId="44A8AF74" w:rsidR="00667743" w:rsidRPr="00667743" w:rsidRDefault="00AB1746">
          <w:pPr>
            <w:pStyle w:val="TM1"/>
            <w:tabs>
              <w:tab w:val="left" w:pos="660"/>
              <w:tab w:val="right" w:leader="dot" w:pos="9062"/>
            </w:tabs>
            <w:rPr>
              <w:rFonts w:eastAsiaTheme="minorEastAsia" w:cstheme="minorBidi"/>
              <w:noProof/>
              <w:sz w:val="18"/>
              <w:szCs w:val="18"/>
            </w:rPr>
          </w:pPr>
          <w:hyperlink w:anchor="_Toc88467391" w:history="1">
            <w:r w:rsidR="00667743" w:rsidRPr="00667743">
              <w:rPr>
                <w:rStyle w:val="Lienhypertexte"/>
                <w:noProof/>
                <w:sz w:val="18"/>
                <w:szCs w:val="18"/>
                <w:lang w:eastAsia="en-US"/>
              </w:rPr>
              <w:t>11.</w:t>
            </w:r>
            <w:r w:rsidR="00667743" w:rsidRPr="00667743">
              <w:rPr>
                <w:rFonts w:eastAsiaTheme="minorEastAsia" w:cstheme="minorBidi"/>
                <w:noProof/>
                <w:sz w:val="18"/>
                <w:szCs w:val="18"/>
              </w:rPr>
              <w:tab/>
            </w:r>
            <w:r w:rsidR="00667743" w:rsidRPr="00667743">
              <w:rPr>
                <w:rStyle w:val="Lienhypertexte"/>
                <w:noProof/>
                <w:sz w:val="18"/>
                <w:szCs w:val="18"/>
                <w:lang w:eastAsia="en-US"/>
              </w:rPr>
              <w:t>GARANTIE TECHNIQUE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_Toc88467391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10</w:t>
            </w:r>
            <w:r w:rsidR="00667743" w:rsidRPr="00667743">
              <w:rPr>
                <w:noProof/>
                <w:webHidden/>
                <w:sz w:val="18"/>
                <w:szCs w:val="18"/>
              </w:rPr>
              <w:fldChar w:fldCharType="end"/>
            </w:r>
          </w:hyperlink>
        </w:p>
        <w:p w14:paraId="1A9B00E8" w14:textId="7315F60E" w:rsidR="00667743" w:rsidRPr="00667743" w:rsidRDefault="00AB1746">
          <w:pPr>
            <w:pStyle w:val="TM1"/>
            <w:tabs>
              <w:tab w:val="left" w:pos="660"/>
              <w:tab w:val="right" w:leader="dot" w:pos="9062"/>
            </w:tabs>
            <w:rPr>
              <w:rFonts w:eastAsiaTheme="minorEastAsia" w:cstheme="minorBidi"/>
              <w:noProof/>
              <w:sz w:val="18"/>
              <w:szCs w:val="18"/>
            </w:rPr>
          </w:pPr>
          <w:hyperlink w:anchor="_Toc88467392" w:history="1">
            <w:r w:rsidR="00667743" w:rsidRPr="00667743">
              <w:rPr>
                <w:rStyle w:val="Lienhypertexte"/>
                <w:noProof/>
                <w:sz w:val="18"/>
                <w:szCs w:val="18"/>
                <w:lang w:eastAsia="en-US"/>
              </w:rPr>
              <w:t>12.</w:t>
            </w:r>
            <w:r w:rsidR="00667743" w:rsidRPr="00667743">
              <w:rPr>
                <w:rFonts w:eastAsiaTheme="minorEastAsia" w:cstheme="minorBidi"/>
                <w:noProof/>
                <w:sz w:val="18"/>
                <w:szCs w:val="18"/>
              </w:rPr>
              <w:tab/>
            </w:r>
            <w:r w:rsidR="00667743" w:rsidRPr="00667743">
              <w:rPr>
                <w:rStyle w:val="Lienhypertexte"/>
                <w:noProof/>
                <w:sz w:val="18"/>
                <w:szCs w:val="18"/>
                <w:lang w:eastAsia="en-US"/>
              </w:rPr>
              <w:t>PRIX</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_Toc88467392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10</w:t>
            </w:r>
            <w:r w:rsidR="00667743" w:rsidRPr="00667743">
              <w:rPr>
                <w:noProof/>
                <w:webHidden/>
                <w:sz w:val="18"/>
                <w:szCs w:val="18"/>
              </w:rPr>
              <w:fldChar w:fldCharType="end"/>
            </w:r>
          </w:hyperlink>
        </w:p>
        <w:p w14:paraId="477E7C07" w14:textId="45FBB389" w:rsidR="00667743" w:rsidRPr="00667743" w:rsidRDefault="00AB1746">
          <w:pPr>
            <w:pStyle w:val="TM2"/>
            <w:tabs>
              <w:tab w:val="right" w:leader="dot" w:pos="9062"/>
            </w:tabs>
            <w:rPr>
              <w:rFonts w:eastAsiaTheme="minorEastAsia" w:cstheme="minorBidi"/>
              <w:noProof/>
              <w:sz w:val="18"/>
              <w:szCs w:val="18"/>
            </w:rPr>
          </w:pPr>
          <w:hyperlink w:anchor="_Toc88467393" w:history="1">
            <w:r w:rsidR="00667743" w:rsidRPr="00667743">
              <w:rPr>
                <w:rStyle w:val="Lienhypertexte"/>
                <w:rFonts w:eastAsiaTheme="minorHAnsi"/>
                <w:noProof/>
                <w:sz w:val="18"/>
                <w:szCs w:val="18"/>
                <w:lang w:eastAsia="en-US"/>
              </w:rPr>
              <w:t>11.1 Forme du prix et contenu du prix</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_Toc88467393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10</w:t>
            </w:r>
            <w:r w:rsidR="00667743" w:rsidRPr="00667743">
              <w:rPr>
                <w:noProof/>
                <w:webHidden/>
                <w:sz w:val="18"/>
                <w:szCs w:val="18"/>
              </w:rPr>
              <w:fldChar w:fldCharType="end"/>
            </w:r>
          </w:hyperlink>
        </w:p>
        <w:p w14:paraId="5A68F7C7" w14:textId="3C8824D2" w:rsidR="00667743" w:rsidRPr="00667743" w:rsidRDefault="00AB1746">
          <w:pPr>
            <w:pStyle w:val="TM2"/>
            <w:tabs>
              <w:tab w:val="right" w:leader="dot" w:pos="9062"/>
            </w:tabs>
            <w:rPr>
              <w:rFonts w:eastAsiaTheme="minorEastAsia" w:cstheme="minorBidi"/>
              <w:noProof/>
              <w:sz w:val="18"/>
              <w:szCs w:val="18"/>
            </w:rPr>
          </w:pPr>
          <w:hyperlink w:anchor="_Toc88467394" w:history="1">
            <w:r w:rsidR="00667743" w:rsidRPr="00667743">
              <w:rPr>
                <w:rStyle w:val="Lienhypertexte"/>
                <w:rFonts w:eastAsiaTheme="minorHAnsi"/>
                <w:noProof/>
                <w:sz w:val="18"/>
                <w:szCs w:val="18"/>
                <w:lang w:eastAsia="en-US"/>
              </w:rPr>
              <w:t>11.2. Détermination du prix</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_Toc88467394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11</w:t>
            </w:r>
            <w:r w:rsidR="00667743" w:rsidRPr="00667743">
              <w:rPr>
                <w:noProof/>
                <w:webHidden/>
                <w:sz w:val="18"/>
                <w:szCs w:val="18"/>
              </w:rPr>
              <w:fldChar w:fldCharType="end"/>
            </w:r>
          </w:hyperlink>
        </w:p>
        <w:p w14:paraId="07F661F7" w14:textId="7206C638" w:rsidR="00667743" w:rsidRPr="00667743" w:rsidRDefault="00AB1746">
          <w:pPr>
            <w:pStyle w:val="TM1"/>
            <w:tabs>
              <w:tab w:val="left" w:pos="660"/>
              <w:tab w:val="right" w:leader="dot" w:pos="9062"/>
            </w:tabs>
            <w:rPr>
              <w:rFonts w:eastAsiaTheme="minorEastAsia" w:cstheme="minorBidi"/>
              <w:noProof/>
              <w:sz w:val="18"/>
              <w:szCs w:val="18"/>
            </w:rPr>
          </w:pPr>
          <w:hyperlink w:anchor="_Toc88467395" w:history="1">
            <w:r w:rsidR="00667743" w:rsidRPr="00667743">
              <w:rPr>
                <w:rStyle w:val="Lienhypertexte"/>
                <w:rFonts w:eastAsiaTheme="minorHAnsi"/>
                <w:noProof/>
                <w:sz w:val="18"/>
                <w:szCs w:val="18"/>
                <w:lang w:eastAsia="en-US"/>
              </w:rPr>
              <w:t>13.</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MODALITES DE REGLEMENT</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_Toc88467395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11</w:t>
            </w:r>
            <w:r w:rsidR="00667743" w:rsidRPr="00667743">
              <w:rPr>
                <w:noProof/>
                <w:webHidden/>
                <w:sz w:val="18"/>
                <w:szCs w:val="18"/>
              </w:rPr>
              <w:fldChar w:fldCharType="end"/>
            </w:r>
          </w:hyperlink>
        </w:p>
        <w:p w14:paraId="1218FDF3" w14:textId="60A33227" w:rsidR="00667743" w:rsidRPr="00667743" w:rsidRDefault="00AB1746">
          <w:pPr>
            <w:pStyle w:val="TM2"/>
            <w:tabs>
              <w:tab w:val="left" w:pos="880"/>
              <w:tab w:val="right" w:leader="dot" w:pos="9062"/>
            </w:tabs>
            <w:rPr>
              <w:rFonts w:eastAsiaTheme="minorEastAsia" w:cstheme="minorBidi"/>
              <w:noProof/>
              <w:sz w:val="18"/>
              <w:szCs w:val="18"/>
            </w:rPr>
          </w:pPr>
          <w:hyperlink w:anchor="_Toc88467396" w:history="1">
            <w:r w:rsidR="00667743" w:rsidRPr="00667743">
              <w:rPr>
                <w:rStyle w:val="Lienhypertexte"/>
                <w:rFonts w:eastAsiaTheme="minorHAnsi"/>
                <w:noProof/>
                <w:sz w:val="18"/>
                <w:szCs w:val="18"/>
                <w:lang w:eastAsia="en-US"/>
              </w:rPr>
              <w:t>13.1.</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Facturation électronique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_Toc88467396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11</w:t>
            </w:r>
            <w:r w:rsidR="00667743" w:rsidRPr="00667743">
              <w:rPr>
                <w:noProof/>
                <w:webHidden/>
                <w:sz w:val="18"/>
                <w:szCs w:val="18"/>
              </w:rPr>
              <w:fldChar w:fldCharType="end"/>
            </w:r>
          </w:hyperlink>
        </w:p>
        <w:p w14:paraId="63D3161D" w14:textId="64B70336" w:rsidR="00667743" w:rsidRPr="00667743" w:rsidRDefault="00AB1746">
          <w:pPr>
            <w:pStyle w:val="TM2"/>
            <w:tabs>
              <w:tab w:val="left" w:pos="880"/>
              <w:tab w:val="right" w:leader="dot" w:pos="9062"/>
            </w:tabs>
            <w:rPr>
              <w:rFonts w:eastAsiaTheme="minorEastAsia" w:cstheme="minorBidi"/>
              <w:noProof/>
              <w:sz w:val="18"/>
              <w:szCs w:val="18"/>
            </w:rPr>
          </w:pPr>
          <w:hyperlink w:anchor="_Toc88467397" w:history="1">
            <w:r w:rsidR="00667743" w:rsidRPr="00667743">
              <w:rPr>
                <w:rStyle w:val="Lienhypertexte"/>
                <w:noProof/>
                <w:sz w:val="18"/>
                <w:szCs w:val="18"/>
              </w:rPr>
              <w:t>13.2.</w:t>
            </w:r>
            <w:r w:rsidR="00667743" w:rsidRPr="00667743">
              <w:rPr>
                <w:rFonts w:eastAsiaTheme="minorEastAsia" w:cstheme="minorBidi"/>
                <w:noProof/>
                <w:sz w:val="18"/>
                <w:szCs w:val="18"/>
              </w:rPr>
              <w:tab/>
            </w:r>
            <w:r w:rsidR="00667743" w:rsidRPr="00667743">
              <w:rPr>
                <w:rStyle w:val="Lienhypertexte"/>
                <w:noProof/>
                <w:sz w:val="18"/>
                <w:szCs w:val="18"/>
              </w:rPr>
              <w:t>Délai de paiement et intérêts moratoires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_Toc88467397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13</w:t>
            </w:r>
            <w:r w:rsidR="00667743" w:rsidRPr="00667743">
              <w:rPr>
                <w:noProof/>
                <w:webHidden/>
                <w:sz w:val="18"/>
                <w:szCs w:val="18"/>
              </w:rPr>
              <w:fldChar w:fldCharType="end"/>
            </w:r>
          </w:hyperlink>
        </w:p>
        <w:p w14:paraId="34043146" w14:textId="7DF1E4F2" w:rsidR="00667743" w:rsidRPr="00667743" w:rsidRDefault="00AB1746">
          <w:pPr>
            <w:pStyle w:val="TM2"/>
            <w:tabs>
              <w:tab w:val="left" w:pos="880"/>
              <w:tab w:val="right" w:leader="dot" w:pos="9062"/>
            </w:tabs>
            <w:rPr>
              <w:rFonts w:eastAsiaTheme="minorEastAsia" w:cstheme="minorBidi"/>
              <w:noProof/>
              <w:sz w:val="18"/>
              <w:szCs w:val="18"/>
            </w:rPr>
          </w:pPr>
          <w:hyperlink w:anchor="_Toc88467398" w:history="1">
            <w:r w:rsidR="00667743" w:rsidRPr="00667743">
              <w:rPr>
                <w:rStyle w:val="Lienhypertexte"/>
                <w:noProof/>
                <w:sz w:val="18"/>
                <w:szCs w:val="18"/>
              </w:rPr>
              <w:t>13.3.</w:t>
            </w:r>
            <w:r w:rsidR="00667743" w:rsidRPr="00667743">
              <w:rPr>
                <w:rFonts w:eastAsiaTheme="minorEastAsia" w:cstheme="minorBidi"/>
                <w:noProof/>
                <w:sz w:val="18"/>
                <w:szCs w:val="18"/>
              </w:rPr>
              <w:tab/>
            </w:r>
            <w:r w:rsidR="00667743" w:rsidRPr="00667743">
              <w:rPr>
                <w:rStyle w:val="Lienhypertexte"/>
                <w:noProof/>
                <w:sz w:val="18"/>
                <w:szCs w:val="18"/>
              </w:rPr>
              <w:t>Gestion des avoirs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_Toc88467398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13</w:t>
            </w:r>
            <w:r w:rsidR="00667743" w:rsidRPr="00667743">
              <w:rPr>
                <w:noProof/>
                <w:webHidden/>
                <w:sz w:val="18"/>
                <w:szCs w:val="18"/>
              </w:rPr>
              <w:fldChar w:fldCharType="end"/>
            </w:r>
          </w:hyperlink>
        </w:p>
        <w:p w14:paraId="1FE322FF" w14:textId="5EA59BC9" w:rsidR="00667743" w:rsidRPr="00667743" w:rsidRDefault="00AB1746">
          <w:pPr>
            <w:pStyle w:val="TM1"/>
            <w:tabs>
              <w:tab w:val="left" w:pos="660"/>
              <w:tab w:val="right" w:leader="dot" w:pos="9062"/>
            </w:tabs>
            <w:rPr>
              <w:rFonts w:eastAsiaTheme="minorEastAsia" w:cstheme="minorBidi"/>
              <w:noProof/>
              <w:sz w:val="18"/>
              <w:szCs w:val="18"/>
            </w:rPr>
          </w:pPr>
          <w:hyperlink w:anchor="_Toc88467399" w:history="1">
            <w:r w:rsidR="00667743" w:rsidRPr="00667743">
              <w:rPr>
                <w:rStyle w:val="Lienhypertexte"/>
                <w:noProof/>
                <w:sz w:val="18"/>
                <w:szCs w:val="18"/>
              </w:rPr>
              <w:t>14.</w:t>
            </w:r>
            <w:r w:rsidR="00667743" w:rsidRPr="00667743">
              <w:rPr>
                <w:rFonts w:eastAsiaTheme="minorEastAsia" w:cstheme="minorBidi"/>
                <w:noProof/>
                <w:sz w:val="18"/>
                <w:szCs w:val="18"/>
              </w:rPr>
              <w:tab/>
            </w:r>
            <w:r w:rsidR="00667743" w:rsidRPr="00667743">
              <w:rPr>
                <w:rStyle w:val="Lienhypertexte"/>
                <w:noProof/>
                <w:sz w:val="18"/>
                <w:szCs w:val="18"/>
              </w:rPr>
              <w:t>AVANCE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_Toc88467399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13</w:t>
            </w:r>
            <w:r w:rsidR="00667743" w:rsidRPr="00667743">
              <w:rPr>
                <w:noProof/>
                <w:webHidden/>
                <w:sz w:val="18"/>
                <w:szCs w:val="18"/>
              </w:rPr>
              <w:fldChar w:fldCharType="end"/>
            </w:r>
          </w:hyperlink>
        </w:p>
        <w:p w14:paraId="67C25EEF" w14:textId="13743012" w:rsidR="00667743" w:rsidRPr="00667743" w:rsidRDefault="00AB1746">
          <w:pPr>
            <w:pStyle w:val="TM1"/>
            <w:tabs>
              <w:tab w:val="left" w:pos="660"/>
              <w:tab w:val="right" w:leader="dot" w:pos="9062"/>
            </w:tabs>
            <w:rPr>
              <w:rFonts w:eastAsiaTheme="minorEastAsia" w:cstheme="minorBidi"/>
              <w:noProof/>
              <w:sz w:val="18"/>
              <w:szCs w:val="18"/>
            </w:rPr>
          </w:pPr>
          <w:hyperlink w:anchor="_Toc88467400" w:history="1">
            <w:r w:rsidR="00667743" w:rsidRPr="00667743">
              <w:rPr>
                <w:rStyle w:val="Lienhypertexte"/>
                <w:noProof/>
                <w:sz w:val="18"/>
                <w:szCs w:val="18"/>
              </w:rPr>
              <w:t>15.</w:t>
            </w:r>
            <w:r w:rsidR="00667743" w:rsidRPr="00667743">
              <w:rPr>
                <w:rFonts w:eastAsiaTheme="minorEastAsia" w:cstheme="minorBidi"/>
                <w:noProof/>
                <w:sz w:val="18"/>
                <w:szCs w:val="18"/>
              </w:rPr>
              <w:tab/>
            </w:r>
            <w:r w:rsidR="00667743" w:rsidRPr="00667743">
              <w:rPr>
                <w:rStyle w:val="Lienhypertexte"/>
                <w:noProof/>
                <w:sz w:val="18"/>
                <w:szCs w:val="18"/>
              </w:rPr>
              <w:t>CONDITIONS FINANCIERES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_Toc88467400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26C0EFE9" w14:textId="17C379FF" w:rsidR="00667743" w:rsidRPr="00667743" w:rsidRDefault="00AB1746">
          <w:pPr>
            <w:pStyle w:val="TM2"/>
            <w:tabs>
              <w:tab w:val="left" w:pos="880"/>
              <w:tab w:val="right" w:leader="dot" w:pos="9062"/>
            </w:tabs>
            <w:rPr>
              <w:rFonts w:eastAsiaTheme="minorEastAsia" w:cstheme="minorBidi"/>
              <w:noProof/>
              <w:sz w:val="18"/>
              <w:szCs w:val="18"/>
            </w:rPr>
          </w:pPr>
          <w:hyperlink w:anchor="_Toc88467401" w:history="1">
            <w:r w:rsidR="00667743" w:rsidRPr="00667743">
              <w:rPr>
                <w:rStyle w:val="Lienhypertexte"/>
                <w:noProof/>
                <w:sz w:val="18"/>
                <w:szCs w:val="18"/>
              </w:rPr>
              <w:t>15.1.</w:t>
            </w:r>
            <w:r w:rsidR="00667743" w:rsidRPr="00667743">
              <w:rPr>
                <w:rFonts w:eastAsiaTheme="minorEastAsia" w:cstheme="minorBidi"/>
                <w:noProof/>
                <w:sz w:val="18"/>
                <w:szCs w:val="18"/>
              </w:rPr>
              <w:tab/>
            </w:r>
            <w:r w:rsidR="00667743" w:rsidRPr="00667743">
              <w:rPr>
                <w:rStyle w:val="Lienhypertexte"/>
                <w:noProof/>
                <w:sz w:val="18"/>
                <w:szCs w:val="18"/>
              </w:rPr>
              <w:t>Retenue de garantie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_Toc88467401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52C08580" w14:textId="4D881146" w:rsidR="00667743" w:rsidRPr="00667743" w:rsidRDefault="00AB1746">
          <w:pPr>
            <w:pStyle w:val="TM2"/>
            <w:tabs>
              <w:tab w:val="left" w:pos="880"/>
              <w:tab w:val="right" w:leader="dot" w:pos="9062"/>
            </w:tabs>
            <w:rPr>
              <w:rFonts w:eastAsiaTheme="minorEastAsia" w:cstheme="minorBidi"/>
              <w:noProof/>
              <w:sz w:val="18"/>
              <w:szCs w:val="18"/>
            </w:rPr>
          </w:pPr>
          <w:hyperlink w:anchor="_Toc88467402" w:history="1">
            <w:r w:rsidR="00667743" w:rsidRPr="00667743">
              <w:rPr>
                <w:rStyle w:val="Lienhypertexte"/>
                <w:noProof/>
                <w:sz w:val="18"/>
                <w:szCs w:val="18"/>
              </w:rPr>
              <w:t>15.2.</w:t>
            </w:r>
            <w:r w:rsidR="00667743" w:rsidRPr="00667743">
              <w:rPr>
                <w:rFonts w:eastAsiaTheme="minorEastAsia" w:cstheme="minorBidi"/>
                <w:noProof/>
                <w:sz w:val="18"/>
                <w:szCs w:val="18"/>
              </w:rPr>
              <w:tab/>
            </w:r>
            <w:r w:rsidR="00667743" w:rsidRPr="00667743">
              <w:rPr>
                <w:rStyle w:val="Lienhypertexte"/>
                <w:noProof/>
                <w:sz w:val="18"/>
                <w:szCs w:val="18"/>
              </w:rPr>
              <w:t>Acomptes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_Toc88467402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3ECE60C2" w14:textId="6BA1EAF6" w:rsidR="00667743" w:rsidRPr="00667743" w:rsidRDefault="00AB1746">
          <w:pPr>
            <w:pStyle w:val="TM2"/>
            <w:tabs>
              <w:tab w:val="left" w:pos="880"/>
              <w:tab w:val="right" w:leader="dot" w:pos="9062"/>
            </w:tabs>
            <w:rPr>
              <w:rFonts w:eastAsiaTheme="minorEastAsia" w:cstheme="minorBidi"/>
              <w:noProof/>
              <w:sz w:val="18"/>
              <w:szCs w:val="18"/>
            </w:rPr>
          </w:pPr>
          <w:hyperlink w:anchor="_Toc88467403" w:history="1">
            <w:r w:rsidR="00667743" w:rsidRPr="00667743">
              <w:rPr>
                <w:rStyle w:val="Lienhypertexte"/>
                <w:noProof/>
                <w:sz w:val="18"/>
                <w:szCs w:val="18"/>
              </w:rPr>
              <w:t>15.3.</w:t>
            </w:r>
            <w:r w:rsidR="00667743" w:rsidRPr="00667743">
              <w:rPr>
                <w:rFonts w:eastAsiaTheme="minorEastAsia" w:cstheme="minorBidi"/>
                <w:noProof/>
                <w:sz w:val="18"/>
                <w:szCs w:val="18"/>
              </w:rPr>
              <w:tab/>
            </w:r>
            <w:r w:rsidR="00667743" w:rsidRPr="00667743">
              <w:rPr>
                <w:rStyle w:val="Lienhypertexte"/>
                <w:noProof/>
                <w:sz w:val="18"/>
                <w:szCs w:val="18"/>
              </w:rPr>
              <w:t>Avance applicable aux bons de commande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_Toc88467403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0E62C37A" w14:textId="03D142B9" w:rsidR="00667743" w:rsidRPr="00667743" w:rsidRDefault="00AB1746">
          <w:pPr>
            <w:pStyle w:val="TM2"/>
            <w:tabs>
              <w:tab w:val="left" w:pos="880"/>
              <w:tab w:val="right" w:leader="dot" w:pos="9062"/>
            </w:tabs>
            <w:rPr>
              <w:rFonts w:eastAsiaTheme="minorEastAsia" w:cstheme="minorBidi"/>
              <w:noProof/>
              <w:sz w:val="18"/>
              <w:szCs w:val="18"/>
            </w:rPr>
          </w:pPr>
          <w:hyperlink w:anchor="_Toc88467404" w:history="1">
            <w:r w:rsidR="00667743" w:rsidRPr="00667743">
              <w:rPr>
                <w:rStyle w:val="Lienhypertexte"/>
                <w:noProof/>
                <w:sz w:val="18"/>
                <w:szCs w:val="18"/>
              </w:rPr>
              <w:t>15.4.</w:t>
            </w:r>
            <w:r w:rsidR="00667743" w:rsidRPr="00667743">
              <w:rPr>
                <w:rFonts w:eastAsiaTheme="minorEastAsia" w:cstheme="minorBidi"/>
                <w:noProof/>
                <w:sz w:val="18"/>
                <w:szCs w:val="18"/>
              </w:rPr>
              <w:tab/>
            </w:r>
            <w:r w:rsidR="00667743" w:rsidRPr="00667743">
              <w:rPr>
                <w:rStyle w:val="Lienhypertexte"/>
                <w:noProof/>
                <w:sz w:val="18"/>
                <w:szCs w:val="18"/>
              </w:rPr>
              <w:t>Cession ou nantissement de créance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_Toc88467404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7DF1E05B" w14:textId="3363BF11" w:rsidR="00667743" w:rsidRPr="00667743" w:rsidRDefault="00AB1746">
          <w:pPr>
            <w:pStyle w:val="TM1"/>
            <w:tabs>
              <w:tab w:val="left" w:pos="660"/>
              <w:tab w:val="right" w:leader="dot" w:pos="9062"/>
            </w:tabs>
            <w:rPr>
              <w:rFonts w:eastAsiaTheme="minorEastAsia" w:cstheme="minorBidi"/>
              <w:noProof/>
              <w:sz w:val="18"/>
              <w:szCs w:val="18"/>
            </w:rPr>
          </w:pPr>
          <w:hyperlink w:anchor="_Toc88467405" w:history="1">
            <w:r w:rsidR="00667743" w:rsidRPr="00667743">
              <w:rPr>
                <w:rStyle w:val="Lienhypertexte"/>
                <w:noProof/>
                <w:sz w:val="18"/>
                <w:szCs w:val="18"/>
                <w:lang w:eastAsia="en-US"/>
              </w:rPr>
              <w:t>16.</w:t>
            </w:r>
            <w:r w:rsidR="00667743" w:rsidRPr="00667743">
              <w:rPr>
                <w:rFonts w:eastAsiaTheme="minorEastAsia" w:cstheme="minorBidi"/>
                <w:noProof/>
                <w:sz w:val="18"/>
                <w:szCs w:val="18"/>
              </w:rPr>
              <w:tab/>
            </w:r>
            <w:r w:rsidR="00667743" w:rsidRPr="00667743">
              <w:rPr>
                <w:rStyle w:val="Lienhypertexte"/>
                <w:noProof/>
                <w:sz w:val="18"/>
                <w:szCs w:val="18"/>
                <w:lang w:eastAsia="en-US"/>
              </w:rPr>
              <w:t>PENALITES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_Toc88467405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4338F660" w14:textId="3617DBE5" w:rsidR="00667743" w:rsidRPr="00667743" w:rsidRDefault="00AB1746">
          <w:pPr>
            <w:pStyle w:val="TM2"/>
            <w:tabs>
              <w:tab w:val="left" w:pos="880"/>
              <w:tab w:val="right" w:leader="dot" w:pos="9062"/>
            </w:tabs>
            <w:rPr>
              <w:rFonts w:eastAsiaTheme="minorEastAsia" w:cstheme="minorBidi"/>
              <w:noProof/>
              <w:sz w:val="18"/>
              <w:szCs w:val="18"/>
            </w:rPr>
          </w:pPr>
          <w:hyperlink w:anchor="_Toc88467406" w:history="1">
            <w:r w:rsidR="00667743" w:rsidRPr="00667743">
              <w:rPr>
                <w:rStyle w:val="Lienhypertexte"/>
                <w:noProof/>
                <w:sz w:val="18"/>
                <w:szCs w:val="18"/>
              </w:rPr>
              <w:t>16.1.</w:t>
            </w:r>
            <w:r w:rsidR="00667743" w:rsidRPr="00667743">
              <w:rPr>
                <w:rFonts w:eastAsiaTheme="minorEastAsia" w:cstheme="minorBidi"/>
                <w:noProof/>
                <w:sz w:val="18"/>
                <w:szCs w:val="18"/>
              </w:rPr>
              <w:tab/>
            </w:r>
            <w:r w:rsidR="00667743" w:rsidRPr="00667743">
              <w:rPr>
                <w:rStyle w:val="Lienhypertexte"/>
                <w:noProof/>
                <w:sz w:val="18"/>
                <w:szCs w:val="18"/>
              </w:rPr>
              <w:t>Pénalités de retard de livraison ou d’erreur de lieu de livraison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_Toc88467406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14</w:t>
            </w:r>
            <w:r w:rsidR="00667743" w:rsidRPr="00667743">
              <w:rPr>
                <w:noProof/>
                <w:webHidden/>
                <w:sz w:val="18"/>
                <w:szCs w:val="18"/>
              </w:rPr>
              <w:fldChar w:fldCharType="end"/>
            </w:r>
          </w:hyperlink>
        </w:p>
        <w:p w14:paraId="7B508954" w14:textId="74A0C639" w:rsidR="00667743" w:rsidRPr="00667743" w:rsidRDefault="00AB1746">
          <w:pPr>
            <w:pStyle w:val="TM2"/>
            <w:tabs>
              <w:tab w:val="left" w:pos="880"/>
              <w:tab w:val="right" w:leader="dot" w:pos="9062"/>
            </w:tabs>
            <w:rPr>
              <w:rFonts w:eastAsiaTheme="minorEastAsia" w:cstheme="minorBidi"/>
              <w:noProof/>
              <w:sz w:val="18"/>
              <w:szCs w:val="18"/>
            </w:rPr>
          </w:pPr>
          <w:hyperlink w:anchor="_Toc88467407" w:history="1">
            <w:r w:rsidR="00667743" w:rsidRPr="00667743">
              <w:rPr>
                <w:rStyle w:val="Lienhypertexte"/>
                <w:noProof/>
                <w:sz w:val="18"/>
                <w:szCs w:val="18"/>
              </w:rPr>
              <w:t>16.2.</w:t>
            </w:r>
            <w:r w:rsidR="00667743" w:rsidRPr="00667743">
              <w:rPr>
                <w:rFonts w:eastAsiaTheme="minorEastAsia" w:cstheme="minorBidi"/>
                <w:noProof/>
                <w:sz w:val="18"/>
                <w:szCs w:val="18"/>
              </w:rPr>
              <w:tab/>
            </w:r>
            <w:r w:rsidR="00667743" w:rsidRPr="00667743">
              <w:rPr>
                <w:rStyle w:val="Lienhypertexte"/>
                <w:noProof/>
                <w:sz w:val="18"/>
                <w:szCs w:val="18"/>
              </w:rPr>
              <w:t>Pénalités pour travail dissimulé</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_Toc88467407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5BB14E28" w14:textId="22D43539" w:rsidR="00667743" w:rsidRPr="00667743" w:rsidRDefault="00AB1746">
          <w:pPr>
            <w:pStyle w:val="TM2"/>
            <w:tabs>
              <w:tab w:val="left" w:pos="880"/>
              <w:tab w:val="right" w:leader="dot" w:pos="9062"/>
            </w:tabs>
            <w:rPr>
              <w:rFonts w:eastAsiaTheme="minorEastAsia" w:cstheme="minorBidi"/>
              <w:noProof/>
              <w:sz w:val="18"/>
              <w:szCs w:val="18"/>
            </w:rPr>
          </w:pPr>
          <w:hyperlink w:anchor="_Toc88467408" w:history="1">
            <w:r w:rsidR="00667743" w:rsidRPr="00667743">
              <w:rPr>
                <w:rStyle w:val="Lienhypertexte"/>
                <w:noProof/>
                <w:sz w:val="18"/>
                <w:szCs w:val="18"/>
              </w:rPr>
              <w:t>16.3.</w:t>
            </w:r>
            <w:r w:rsidR="00667743" w:rsidRPr="00667743">
              <w:rPr>
                <w:rFonts w:eastAsiaTheme="minorEastAsia" w:cstheme="minorBidi"/>
                <w:noProof/>
                <w:sz w:val="18"/>
                <w:szCs w:val="18"/>
              </w:rPr>
              <w:tab/>
            </w:r>
            <w:r w:rsidR="00667743" w:rsidRPr="00667743">
              <w:rPr>
                <w:rStyle w:val="Lienhypertexte"/>
                <w:noProof/>
                <w:sz w:val="18"/>
                <w:szCs w:val="18"/>
              </w:rPr>
              <w:t>Pénalités en cas d’absence de production des attestations de traçabilité des déchets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_Toc88467408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3C102B13" w14:textId="2BFF6EBC" w:rsidR="00667743" w:rsidRPr="00667743" w:rsidRDefault="00AB1746">
          <w:pPr>
            <w:pStyle w:val="TM1"/>
            <w:tabs>
              <w:tab w:val="left" w:pos="660"/>
              <w:tab w:val="right" w:leader="dot" w:pos="9062"/>
            </w:tabs>
            <w:rPr>
              <w:rFonts w:eastAsiaTheme="minorEastAsia" w:cstheme="minorBidi"/>
              <w:noProof/>
              <w:sz w:val="18"/>
              <w:szCs w:val="18"/>
            </w:rPr>
          </w:pPr>
          <w:hyperlink w:anchor="_Toc88467409" w:history="1">
            <w:r w:rsidR="00667743" w:rsidRPr="00667743">
              <w:rPr>
                <w:rStyle w:val="Lienhypertexte"/>
                <w:noProof/>
                <w:sz w:val="18"/>
                <w:szCs w:val="18"/>
                <w:lang w:eastAsia="en-US"/>
              </w:rPr>
              <w:t>17.</w:t>
            </w:r>
            <w:r w:rsidR="00667743" w:rsidRPr="00667743">
              <w:rPr>
                <w:rFonts w:eastAsiaTheme="minorEastAsia" w:cstheme="minorBidi"/>
                <w:noProof/>
                <w:sz w:val="18"/>
                <w:szCs w:val="18"/>
              </w:rPr>
              <w:tab/>
            </w:r>
            <w:r w:rsidR="00667743" w:rsidRPr="00667743">
              <w:rPr>
                <w:rStyle w:val="Lienhypertexte"/>
                <w:noProof/>
                <w:sz w:val="18"/>
                <w:szCs w:val="18"/>
                <w:lang w:eastAsia="en-US"/>
              </w:rPr>
              <w:t>RESILIATION</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_Toc88467409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535149DF" w14:textId="3D762C5E" w:rsidR="00667743" w:rsidRPr="00667743" w:rsidRDefault="00AB1746">
          <w:pPr>
            <w:pStyle w:val="TM2"/>
            <w:tabs>
              <w:tab w:val="left" w:pos="880"/>
              <w:tab w:val="right" w:leader="dot" w:pos="9062"/>
            </w:tabs>
            <w:rPr>
              <w:rFonts w:eastAsiaTheme="minorEastAsia" w:cstheme="minorBidi"/>
              <w:noProof/>
              <w:sz w:val="18"/>
              <w:szCs w:val="18"/>
            </w:rPr>
          </w:pPr>
          <w:hyperlink w:anchor="_Toc88467410" w:history="1">
            <w:r w:rsidR="00667743" w:rsidRPr="00667743">
              <w:rPr>
                <w:rStyle w:val="Lienhypertexte"/>
                <w:noProof/>
                <w:sz w:val="18"/>
                <w:szCs w:val="18"/>
              </w:rPr>
              <w:t>17.1.</w:t>
            </w:r>
            <w:r w:rsidR="00667743" w:rsidRPr="00667743">
              <w:rPr>
                <w:rFonts w:eastAsiaTheme="minorEastAsia" w:cstheme="minorBidi"/>
                <w:noProof/>
                <w:sz w:val="18"/>
                <w:szCs w:val="18"/>
              </w:rPr>
              <w:tab/>
            </w:r>
            <w:r w:rsidR="00667743" w:rsidRPr="00667743">
              <w:rPr>
                <w:rStyle w:val="Lienhypertexte"/>
                <w:noProof/>
                <w:sz w:val="18"/>
                <w:szCs w:val="18"/>
              </w:rPr>
              <w:t>Résiliation pour motifs d’intérêt général</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_Toc88467410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708BE546" w14:textId="46D15085" w:rsidR="00667743" w:rsidRPr="00667743" w:rsidRDefault="00AB1746">
          <w:pPr>
            <w:pStyle w:val="TM2"/>
            <w:tabs>
              <w:tab w:val="left" w:pos="880"/>
              <w:tab w:val="right" w:leader="dot" w:pos="9062"/>
            </w:tabs>
            <w:rPr>
              <w:rFonts w:eastAsiaTheme="minorEastAsia" w:cstheme="minorBidi"/>
              <w:noProof/>
              <w:sz w:val="18"/>
              <w:szCs w:val="18"/>
            </w:rPr>
          </w:pPr>
          <w:hyperlink w:anchor="_Toc88467411" w:history="1">
            <w:r w:rsidR="00667743" w:rsidRPr="00667743">
              <w:rPr>
                <w:rStyle w:val="Lienhypertexte"/>
                <w:noProof/>
                <w:sz w:val="18"/>
                <w:szCs w:val="18"/>
              </w:rPr>
              <w:t>17.2.</w:t>
            </w:r>
            <w:r w:rsidR="00667743" w:rsidRPr="00667743">
              <w:rPr>
                <w:rFonts w:eastAsiaTheme="minorEastAsia" w:cstheme="minorBidi"/>
                <w:noProof/>
                <w:sz w:val="18"/>
                <w:szCs w:val="18"/>
              </w:rPr>
              <w:tab/>
            </w:r>
            <w:r w:rsidR="00667743" w:rsidRPr="00667743">
              <w:rPr>
                <w:rStyle w:val="Lienhypertexte"/>
                <w:noProof/>
                <w:sz w:val="18"/>
                <w:szCs w:val="18"/>
              </w:rPr>
              <w:t>Résiliation pour évènements liées au marché public</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_Toc88467411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41E79289" w14:textId="28DC2822" w:rsidR="00667743" w:rsidRPr="00667743" w:rsidRDefault="00AB1746">
          <w:pPr>
            <w:pStyle w:val="TM2"/>
            <w:tabs>
              <w:tab w:val="left" w:pos="880"/>
              <w:tab w:val="right" w:leader="dot" w:pos="9062"/>
            </w:tabs>
            <w:rPr>
              <w:rFonts w:eastAsiaTheme="minorEastAsia" w:cstheme="minorBidi"/>
              <w:noProof/>
              <w:sz w:val="18"/>
              <w:szCs w:val="18"/>
            </w:rPr>
          </w:pPr>
          <w:hyperlink w:anchor="_Toc88467412" w:history="1">
            <w:r w:rsidR="00667743" w:rsidRPr="00667743">
              <w:rPr>
                <w:rStyle w:val="Lienhypertexte"/>
                <w:noProof/>
                <w:sz w:val="18"/>
                <w:szCs w:val="18"/>
              </w:rPr>
              <w:t>17.3.</w:t>
            </w:r>
            <w:r w:rsidR="00667743" w:rsidRPr="00667743">
              <w:rPr>
                <w:rFonts w:eastAsiaTheme="minorEastAsia" w:cstheme="minorBidi"/>
                <w:noProof/>
                <w:sz w:val="18"/>
                <w:szCs w:val="18"/>
              </w:rPr>
              <w:tab/>
            </w:r>
            <w:r w:rsidR="00667743" w:rsidRPr="00667743">
              <w:rPr>
                <w:rStyle w:val="Lienhypertexte"/>
                <w:noProof/>
                <w:sz w:val="18"/>
                <w:szCs w:val="18"/>
              </w:rPr>
              <w:t>Résiliation pour fautes du titulaire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_Toc88467412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6BED5F05" w14:textId="0D2866AC" w:rsidR="00667743" w:rsidRPr="00667743" w:rsidRDefault="00AB1746">
          <w:pPr>
            <w:pStyle w:val="TM2"/>
            <w:tabs>
              <w:tab w:val="left" w:pos="880"/>
              <w:tab w:val="right" w:leader="dot" w:pos="9062"/>
            </w:tabs>
            <w:rPr>
              <w:rFonts w:eastAsiaTheme="minorEastAsia" w:cstheme="minorBidi"/>
              <w:noProof/>
              <w:sz w:val="18"/>
              <w:szCs w:val="18"/>
            </w:rPr>
          </w:pPr>
          <w:hyperlink w:anchor="_Toc88467413" w:history="1">
            <w:r w:rsidR="00667743" w:rsidRPr="00667743">
              <w:rPr>
                <w:rStyle w:val="Lienhypertexte"/>
                <w:noProof/>
                <w:sz w:val="18"/>
                <w:szCs w:val="18"/>
              </w:rPr>
              <w:t>17.4.</w:t>
            </w:r>
            <w:r w:rsidR="00667743" w:rsidRPr="00667743">
              <w:rPr>
                <w:rFonts w:eastAsiaTheme="minorEastAsia" w:cstheme="minorBidi"/>
                <w:noProof/>
                <w:sz w:val="18"/>
                <w:szCs w:val="18"/>
              </w:rPr>
              <w:tab/>
            </w:r>
            <w:r w:rsidR="00667743" w:rsidRPr="00667743">
              <w:rPr>
                <w:rStyle w:val="Lienhypertexte"/>
                <w:noProof/>
                <w:sz w:val="18"/>
                <w:szCs w:val="18"/>
              </w:rPr>
              <w:t>Résiliation pour travail dissimulé</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_Toc88467413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15</w:t>
            </w:r>
            <w:r w:rsidR="00667743" w:rsidRPr="00667743">
              <w:rPr>
                <w:noProof/>
                <w:webHidden/>
                <w:sz w:val="18"/>
                <w:szCs w:val="18"/>
              </w:rPr>
              <w:fldChar w:fldCharType="end"/>
            </w:r>
          </w:hyperlink>
        </w:p>
        <w:p w14:paraId="0C632713" w14:textId="6F6442D5" w:rsidR="00667743" w:rsidRPr="00667743" w:rsidRDefault="00AB1746">
          <w:pPr>
            <w:pStyle w:val="TM1"/>
            <w:tabs>
              <w:tab w:val="left" w:pos="660"/>
              <w:tab w:val="right" w:leader="dot" w:pos="9062"/>
            </w:tabs>
            <w:rPr>
              <w:rFonts w:eastAsiaTheme="minorEastAsia" w:cstheme="minorBidi"/>
              <w:noProof/>
              <w:sz w:val="18"/>
              <w:szCs w:val="18"/>
            </w:rPr>
          </w:pPr>
          <w:hyperlink w:anchor="_Toc88467414" w:history="1">
            <w:r w:rsidR="00667743" w:rsidRPr="00667743">
              <w:rPr>
                <w:rStyle w:val="Lienhypertexte"/>
                <w:rFonts w:eastAsiaTheme="minorHAnsi"/>
                <w:noProof/>
                <w:sz w:val="18"/>
                <w:szCs w:val="18"/>
                <w:lang w:eastAsia="en-US"/>
              </w:rPr>
              <w:t>18.</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OBLIGATION DU TITULAIRE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_Toc88467414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16</w:t>
            </w:r>
            <w:r w:rsidR="00667743" w:rsidRPr="00667743">
              <w:rPr>
                <w:noProof/>
                <w:webHidden/>
                <w:sz w:val="18"/>
                <w:szCs w:val="18"/>
              </w:rPr>
              <w:fldChar w:fldCharType="end"/>
            </w:r>
          </w:hyperlink>
        </w:p>
        <w:p w14:paraId="52DEB8E0" w14:textId="59B7C5B1" w:rsidR="00667743" w:rsidRPr="00667743" w:rsidRDefault="00AB1746">
          <w:pPr>
            <w:pStyle w:val="TM1"/>
            <w:tabs>
              <w:tab w:val="left" w:pos="660"/>
              <w:tab w:val="right" w:leader="dot" w:pos="9062"/>
            </w:tabs>
            <w:rPr>
              <w:rFonts w:eastAsiaTheme="minorEastAsia" w:cstheme="minorBidi"/>
              <w:noProof/>
              <w:sz w:val="18"/>
              <w:szCs w:val="18"/>
            </w:rPr>
          </w:pPr>
          <w:hyperlink w:anchor="_Toc88467415" w:history="1">
            <w:r w:rsidR="00667743" w:rsidRPr="00667743">
              <w:rPr>
                <w:rStyle w:val="Lienhypertexte"/>
                <w:rFonts w:eastAsiaTheme="minorHAnsi"/>
                <w:noProof/>
                <w:sz w:val="18"/>
                <w:szCs w:val="18"/>
                <w:lang w:eastAsia="en-US"/>
              </w:rPr>
              <w:t>19.</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PRODUCTION DE STATISTIQUES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_Toc88467415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16</w:t>
            </w:r>
            <w:r w:rsidR="00667743" w:rsidRPr="00667743">
              <w:rPr>
                <w:noProof/>
                <w:webHidden/>
                <w:sz w:val="18"/>
                <w:szCs w:val="18"/>
              </w:rPr>
              <w:fldChar w:fldCharType="end"/>
            </w:r>
          </w:hyperlink>
        </w:p>
        <w:p w14:paraId="45675353" w14:textId="69B0FFDE" w:rsidR="00667743" w:rsidRPr="00667743" w:rsidRDefault="00AB1746">
          <w:pPr>
            <w:pStyle w:val="TM1"/>
            <w:tabs>
              <w:tab w:val="left" w:pos="660"/>
              <w:tab w:val="right" w:leader="dot" w:pos="9062"/>
            </w:tabs>
            <w:rPr>
              <w:rFonts w:eastAsiaTheme="minorEastAsia" w:cstheme="minorBidi"/>
              <w:noProof/>
              <w:sz w:val="18"/>
              <w:szCs w:val="18"/>
            </w:rPr>
          </w:pPr>
          <w:hyperlink w:anchor="_Toc88467416" w:history="1">
            <w:r w:rsidR="00667743" w:rsidRPr="00667743">
              <w:rPr>
                <w:rStyle w:val="Lienhypertexte"/>
                <w:noProof/>
                <w:sz w:val="18"/>
                <w:szCs w:val="18"/>
                <w:lang w:eastAsia="en-US"/>
              </w:rPr>
              <w:t>20.</w:t>
            </w:r>
            <w:r w:rsidR="00667743" w:rsidRPr="00667743">
              <w:rPr>
                <w:rFonts w:eastAsiaTheme="minorEastAsia" w:cstheme="minorBidi"/>
                <w:noProof/>
                <w:sz w:val="18"/>
                <w:szCs w:val="18"/>
              </w:rPr>
              <w:tab/>
            </w:r>
            <w:r w:rsidR="00667743" w:rsidRPr="00667743">
              <w:rPr>
                <w:rStyle w:val="Lienhypertexte"/>
                <w:noProof/>
                <w:sz w:val="18"/>
                <w:szCs w:val="18"/>
                <w:lang w:eastAsia="en-US"/>
              </w:rPr>
              <w:t>EVOLUTIVITE DES PRODUITS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_Toc88467416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16</w:t>
            </w:r>
            <w:r w:rsidR="00667743" w:rsidRPr="00667743">
              <w:rPr>
                <w:noProof/>
                <w:webHidden/>
                <w:sz w:val="18"/>
                <w:szCs w:val="18"/>
              </w:rPr>
              <w:fldChar w:fldCharType="end"/>
            </w:r>
          </w:hyperlink>
        </w:p>
        <w:p w14:paraId="27F46AD9" w14:textId="40F67763" w:rsidR="00667743" w:rsidRPr="00667743" w:rsidRDefault="00AB1746">
          <w:pPr>
            <w:pStyle w:val="TM1"/>
            <w:tabs>
              <w:tab w:val="left" w:pos="660"/>
              <w:tab w:val="right" w:leader="dot" w:pos="9062"/>
            </w:tabs>
            <w:rPr>
              <w:rFonts w:eastAsiaTheme="minorEastAsia" w:cstheme="minorBidi"/>
              <w:noProof/>
              <w:sz w:val="18"/>
              <w:szCs w:val="18"/>
            </w:rPr>
          </w:pPr>
          <w:hyperlink w:anchor="_Toc88467417" w:history="1">
            <w:r w:rsidR="00667743" w:rsidRPr="00667743">
              <w:rPr>
                <w:rStyle w:val="Lienhypertexte"/>
                <w:rFonts w:eastAsiaTheme="minorHAnsi"/>
                <w:noProof/>
                <w:sz w:val="18"/>
                <w:szCs w:val="18"/>
                <w:lang w:eastAsia="en-US"/>
              </w:rPr>
              <w:t>21.</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LITIGE, DROIT ET LANGUE</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_Toc88467417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16</w:t>
            </w:r>
            <w:r w:rsidR="00667743" w:rsidRPr="00667743">
              <w:rPr>
                <w:noProof/>
                <w:webHidden/>
                <w:sz w:val="18"/>
                <w:szCs w:val="18"/>
              </w:rPr>
              <w:fldChar w:fldCharType="end"/>
            </w:r>
          </w:hyperlink>
        </w:p>
        <w:p w14:paraId="66B3DC8C" w14:textId="4FE07A86" w:rsidR="00667743" w:rsidRPr="00667743" w:rsidRDefault="00AB1746">
          <w:pPr>
            <w:pStyle w:val="TM1"/>
            <w:tabs>
              <w:tab w:val="left" w:pos="660"/>
              <w:tab w:val="right" w:leader="dot" w:pos="9062"/>
            </w:tabs>
            <w:rPr>
              <w:rFonts w:eastAsiaTheme="minorEastAsia" w:cstheme="minorBidi"/>
              <w:noProof/>
              <w:sz w:val="18"/>
              <w:szCs w:val="18"/>
            </w:rPr>
          </w:pPr>
          <w:hyperlink w:anchor="_Toc88467418" w:history="1">
            <w:r w:rsidR="00667743" w:rsidRPr="00667743">
              <w:rPr>
                <w:rStyle w:val="Lienhypertexte"/>
                <w:noProof/>
                <w:sz w:val="18"/>
                <w:szCs w:val="18"/>
              </w:rPr>
              <w:t>22.</w:t>
            </w:r>
            <w:r w:rsidR="00667743" w:rsidRPr="00667743">
              <w:rPr>
                <w:rFonts w:eastAsiaTheme="minorEastAsia" w:cstheme="minorBidi"/>
                <w:noProof/>
                <w:sz w:val="18"/>
                <w:szCs w:val="18"/>
              </w:rPr>
              <w:tab/>
            </w:r>
            <w:r w:rsidR="00667743" w:rsidRPr="00667743">
              <w:rPr>
                <w:rStyle w:val="Lienhypertexte"/>
                <w:noProof/>
                <w:sz w:val="18"/>
                <w:szCs w:val="18"/>
              </w:rPr>
              <w:t>ASSURANCES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_Toc88467418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16</w:t>
            </w:r>
            <w:r w:rsidR="00667743" w:rsidRPr="00667743">
              <w:rPr>
                <w:noProof/>
                <w:webHidden/>
                <w:sz w:val="18"/>
                <w:szCs w:val="18"/>
              </w:rPr>
              <w:fldChar w:fldCharType="end"/>
            </w:r>
          </w:hyperlink>
        </w:p>
        <w:p w14:paraId="1D20DF46" w14:textId="5477550D" w:rsidR="00667743" w:rsidRPr="00667743" w:rsidRDefault="00AB1746">
          <w:pPr>
            <w:pStyle w:val="TM1"/>
            <w:tabs>
              <w:tab w:val="left" w:pos="660"/>
              <w:tab w:val="right" w:leader="dot" w:pos="9062"/>
            </w:tabs>
            <w:rPr>
              <w:rFonts w:eastAsiaTheme="minorEastAsia" w:cstheme="minorBidi"/>
              <w:noProof/>
              <w:sz w:val="18"/>
              <w:szCs w:val="18"/>
            </w:rPr>
          </w:pPr>
          <w:hyperlink w:anchor="_Toc88467419" w:history="1">
            <w:r w:rsidR="00667743" w:rsidRPr="00667743">
              <w:rPr>
                <w:rStyle w:val="Lienhypertexte"/>
                <w:rFonts w:eastAsiaTheme="minorHAnsi"/>
                <w:noProof/>
                <w:sz w:val="18"/>
                <w:szCs w:val="18"/>
                <w:lang w:eastAsia="en-US"/>
              </w:rPr>
              <w:t>23.</w:t>
            </w:r>
            <w:r w:rsidR="00667743" w:rsidRPr="00667743">
              <w:rPr>
                <w:rFonts w:eastAsiaTheme="minorEastAsia" w:cstheme="minorBidi"/>
                <w:noProof/>
                <w:sz w:val="18"/>
                <w:szCs w:val="18"/>
              </w:rPr>
              <w:tab/>
            </w:r>
            <w:r w:rsidR="00667743" w:rsidRPr="00667743">
              <w:rPr>
                <w:rStyle w:val="Lienhypertexte"/>
                <w:rFonts w:eastAsiaTheme="minorHAnsi"/>
                <w:noProof/>
                <w:sz w:val="18"/>
                <w:szCs w:val="18"/>
                <w:lang w:eastAsia="en-US"/>
              </w:rPr>
              <w:t>DUREE DE VALIDITE DES OFFRES</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_Toc88467419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17</w:t>
            </w:r>
            <w:r w:rsidR="00667743" w:rsidRPr="00667743">
              <w:rPr>
                <w:noProof/>
                <w:webHidden/>
                <w:sz w:val="18"/>
                <w:szCs w:val="18"/>
              </w:rPr>
              <w:fldChar w:fldCharType="end"/>
            </w:r>
          </w:hyperlink>
        </w:p>
        <w:p w14:paraId="11222FF0" w14:textId="7A202941" w:rsidR="00667743" w:rsidRPr="00667743" w:rsidRDefault="00AB1746">
          <w:pPr>
            <w:pStyle w:val="TM1"/>
            <w:tabs>
              <w:tab w:val="left" w:pos="660"/>
              <w:tab w:val="right" w:leader="dot" w:pos="9062"/>
            </w:tabs>
            <w:rPr>
              <w:rFonts w:eastAsiaTheme="minorEastAsia" w:cstheme="minorBidi"/>
              <w:noProof/>
              <w:sz w:val="18"/>
              <w:szCs w:val="18"/>
            </w:rPr>
          </w:pPr>
          <w:hyperlink w:anchor="_Toc88467420" w:history="1">
            <w:r w:rsidR="00667743" w:rsidRPr="00667743">
              <w:rPr>
                <w:rStyle w:val="Lienhypertexte"/>
                <w:noProof/>
                <w:sz w:val="18"/>
                <w:szCs w:val="18"/>
                <w:lang w:eastAsia="en-US"/>
              </w:rPr>
              <w:t>24.</w:t>
            </w:r>
            <w:r w:rsidR="00667743" w:rsidRPr="00667743">
              <w:rPr>
                <w:rFonts w:eastAsiaTheme="minorEastAsia" w:cstheme="minorBidi"/>
                <w:noProof/>
                <w:sz w:val="18"/>
                <w:szCs w:val="18"/>
              </w:rPr>
              <w:tab/>
            </w:r>
            <w:r w:rsidR="00667743" w:rsidRPr="00667743">
              <w:rPr>
                <w:rStyle w:val="Lienhypertexte"/>
                <w:noProof/>
                <w:sz w:val="18"/>
                <w:szCs w:val="18"/>
                <w:lang w:eastAsia="en-US"/>
              </w:rPr>
              <w:t>DEROGATIONS AU CCAG</w:t>
            </w:r>
            <w:r w:rsidR="00667743" w:rsidRPr="00667743">
              <w:rPr>
                <w:noProof/>
                <w:webHidden/>
                <w:sz w:val="18"/>
                <w:szCs w:val="18"/>
              </w:rPr>
              <w:tab/>
            </w:r>
            <w:r w:rsidR="00667743" w:rsidRPr="00667743">
              <w:rPr>
                <w:noProof/>
                <w:webHidden/>
                <w:sz w:val="18"/>
                <w:szCs w:val="18"/>
              </w:rPr>
              <w:fldChar w:fldCharType="begin"/>
            </w:r>
            <w:r w:rsidR="00667743" w:rsidRPr="00667743">
              <w:rPr>
                <w:noProof/>
                <w:webHidden/>
                <w:sz w:val="18"/>
                <w:szCs w:val="18"/>
              </w:rPr>
              <w:instrText xml:space="preserve"> PAGEREF _Toc88467420 \h </w:instrText>
            </w:r>
            <w:r w:rsidR="00667743" w:rsidRPr="00667743">
              <w:rPr>
                <w:noProof/>
                <w:webHidden/>
                <w:sz w:val="18"/>
                <w:szCs w:val="18"/>
              </w:rPr>
            </w:r>
            <w:r w:rsidR="00667743" w:rsidRPr="00667743">
              <w:rPr>
                <w:noProof/>
                <w:webHidden/>
                <w:sz w:val="18"/>
                <w:szCs w:val="18"/>
              </w:rPr>
              <w:fldChar w:fldCharType="separate"/>
            </w:r>
            <w:r w:rsidR="00667743">
              <w:rPr>
                <w:noProof/>
                <w:webHidden/>
                <w:sz w:val="18"/>
                <w:szCs w:val="18"/>
              </w:rPr>
              <w:t>17</w:t>
            </w:r>
            <w:r w:rsidR="00667743" w:rsidRPr="00667743">
              <w:rPr>
                <w:noProof/>
                <w:webHidden/>
                <w:sz w:val="18"/>
                <w:szCs w:val="18"/>
              </w:rPr>
              <w:fldChar w:fldCharType="end"/>
            </w:r>
          </w:hyperlink>
        </w:p>
        <w:p w14:paraId="5C51CB29" w14:textId="7B69C3C8" w:rsidR="00C124C6" w:rsidRDefault="00C124C6">
          <w:r w:rsidRPr="00426A11">
            <w:rPr>
              <w:b/>
              <w:bCs/>
              <w:sz w:val="16"/>
            </w:rPr>
            <w:fldChar w:fldCharType="end"/>
          </w:r>
        </w:p>
      </w:sdtContent>
    </w:sdt>
    <w:p w14:paraId="48EBD9AE" w14:textId="77777777" w:rsidR="00C124C6" w:rsidRDefault="00C124C6"/>
    <w:p w14:paraId="1B0AD6BC" w14:textId="77777777" w:rsidR="00C124C6" w:rsidRDefault="00C124C6"/>
    <w:p w14:paraId="09DC9AB4" w14:textId="77777777" w:rsidR="00C124C6" w:rsidRDefault="00C124C6"/>
    <w:p w14:paraId="6F27ABE7" w14:textId="77777777" w:rsidR="00C124C6" w:rsidRDefault="00C124C6"/>
    <w:p w14:paraId="5FFAA5D1" w14:textId="77777777" w:rsidR="00C124C6" w:rsidRDefault="00C124C6"/>
    <w:p w14:paraId="2DB82828" w14:textId="77777777" w:rsidR="00C124C6" w:rsidRDefault="00C124C6"/>
    <w:p w14:paraId="0CE94939" w14:textId="77777777" w:rsidR="00C124C6" w:rsidRDefault="00C124C6"/>
    <w:p w14:paraId="6CAAB625" w14:textId="77777777" w:rsidR="00C124C6" w:rsidRDefault="00C124C6"/>
    <w:p w14:paraId="6C1A8A3F" w14:textId="77777777" w:rsidR="001D3498" w:rsidRDefault="001D3498" w:rsidP="00C124C6">
      <w:pPr>
        <w:rPr>
          <w:b/>
          <w:u w:val="single"/>
        </w:rPr>
      </w:pPr>
    </w:p>
    <w:p w14:paraId="513686CD" w14:textId="77777777" w:rsidR="00862D15" w:rsidRDefault="00862D15" w:rsidP="00C124C6">
      <w:pPr>
        <w:rPr>
          <w:b/>
          <w:u w:val="single"/>
        </w:rPr>
      </w:pPr>
    </w:p>
    <w:p w14:paraId="33DE4050" w14:textId="77777777" w:rsidR="00862D15" w:rsidRDefault="00862D15" w:rsidP="00C124C6">
      <w:pPr>
        <w:rPr>
          <w:b/>
          <w:u w:val="single"/>
        </w:rPr>
      </w:pPr>
    </w:p>
    <w:p w14:paraId="70560EBB" w14:textId="77777777" w:rsidR="00862D15" w:rsidRDefault="00862D15" w:rsidP="00C124C6">
      <w:pPr>
        <w:rPr>
          <w:b/>
          <w:u w:val="single"/>
        </w:rPr>
      </w:pPr>
    </w:p>
    <w:p w14:paraId="30801BB0" w14:textId="77777777" w:rsidR="00862D15" w:rsidRDefault="00862D15" w:rsidP="00C124C6">
      <w:pPr>
        <w:rPr>
          <w:b/>
          <w:u w:val="single"/>
        </w:rPr>
      </w:pPr>
    </w:p>
    <w:p w14:paraId="3DB2FD3D" w14:textId="77777777" w:rsidR="00862D15" w:rsidRDefault="00862D15" w:rsidP="00C124C6">
      <w:pPr>
        <w:rPr>
          <w:b/>
          <w:u w:val="single"/>
        </w:rPr>
      </w:pPr>
    </w:p>
    <w:p w14:paraId="16A9DFE2" w14:textId="77777777" w:rsidR="00862D15" w:rsidRDefault="00862D15" w:rsidP="00C124C6">
      <w:pPr>
        <w:rPr>
          <w:b/>
          <w:u w:val="single"/>
        </w:rPr>
      </w:pPr>
    </w:p>
    <w:p w14:paraId="0DFEA8F6" w14:textId="77777777" w:rsidR="00862D15" w:rsidRDefault="00862D15" w:rsidP="00C124C6">
      <w:pPr>
        <w:rPr>
          <w:b/>
          <w:u w:val="single"/>
        </w:rPr>
      </w:pPr>
    </w:p>
    <w:p w14:paraId="7DA4A042" w14:textId="77777777" w:rsidR="00862D15" w:rsidRDefault="00862D15" w:rsidP="00C124C6">
      <w:pPr>
        <w:rPr>
          <w:b/>
          <w:u w:val="single"/>
        </w:rPr>
      </w:pPr>
    </w:p>
    <w:p w14:paraId="2FA4FB57" w14:textId="77777777" w:rsidR="00862D15" w:rsidRDefault="00862D15" w:rsidP="00C124C6">
      <w:pPr>
        <w:rPr>
          <w:b/>
          <w:u w:val="single"/>
        </w:rPr>
      </w:pPr>
    </w:p>
    <w:p w14:paraId="674AF9B7" w14:textId="77777777" w:rsidR="00862D15" w:rsidRDefault="00862D15" w:rsidP="00C124C6">
      <w:pPr>
        <w:rPr>
          <w:b/>
          <w:u w:val="single"/>
        </w:rPr>
      </w:pPr>
    </w:p>
    <w:p w14:paraId="425ADBC3" w14:textId="77777777" w:rsidR="00862D15" w:rsidRDefault="00862D15" w:rsidP="00C124C6">
      <w:pPr>
        <w:rPr>
          <w:b/>
          <w:u w:val="single"/>
        </w:rPr>
      </w:pPr>
    </w:p>
    <w:p w14:paraId="32ADB277" w14:textId="77777777" w:rsidR="00862D15" w:rsidRDefault="00862D15" w:rsidP="00C124C6">
      <w:pPr>
        <w:rPr>
          <w:b/>
          <w:u w:val="single"/>
        </w:rPr>
      </w:pPr>
    </w:p>
    <w:p w14:paraId="4CA444EA" w14:textId="77777777" w:rsidR="00862D15" w:rsidRDefault="00862D15" w:rsidP="00C124C6">
      <w:pPr>
        <w:rPr>
          <w:b/>
          <w:u w:val="single"/>
        </w:rPr>
      </w:pPr>
    </w:p>
    <w:p w14:paraId="54F49C00" w14:textId="77777777" w:rsidR="00862D15" w:rsidRDefault="00862D15" w:rsidP="00C124C6">
      <w:pPr>
        <w:rPr>
          <w:b/>
          <w:u w:val="single"/>
        </w:rPr>
      </w:pPr>
    </w:p>
    <w:p w14:paraId="4711816B" w14:textId="77777777" w:rsidR="00862D15" w:rsidRDefault="00862D15" w:rsidP="00C124C6">
      <w:pPr>
        <w:rPr>
          <w:b/>
          <w:u w:val="single"/>
        </w:rPr>
      </w:pPr>
    </w:p>
    <w:p w14:paraId="059EC269" w14:textId="77777777" w:rsidR="00862D15" w:rsidRDefault="00862D15" w:rsidP="00C124C6">
      <w:pPr>
        <w:rPr>
          <w:b/>
          <w:u w:val="single"/>
        </w:rPr>
      </w:pPr>
    </w:p>
    <w:p w14:paraId="3694F622" w14:textId="77777777" w:rsidR="00862D15" w:rsidRDefault="00862D15" w:rsidP="00C124C6">
      <w:pPr>
        <w:rPr>
          <w:b/>
          <w:u w:val="single"/>
        </w:rPr>
      </w:pPr>
    </w:p>
    <w:p w14:paraId="0BB354D7" w14:textId="77777777" w:rsidR="00862D15" w:rsidRDefault="00862D15" w:rsidP="00C124C6">
      <w:pPr>
        <w:rPr>
          <w:b/>
          <w:u w:val="single"/>
        </w:rPr>
      </w:pPr>
    </w:p>
    <w:p w14:paraId="79CA7174" w14:textId="77777777" w:rsidR="00862D15" w:rsidRDefault="00862D15" w:rsidP="00C124C6">
      <w:pPr>
        <w:rPr>
          <w:b/>
          <w:u w:val="single"/>
        </w:rPr>
      </w:pPr>
    </w:p>
    <w:p w14:paraId="666F5591" w14:textId="77777777" w:rsidR="00862D15" w:rsidRDefault="00862D15" w:rsidP="00C124C6">
      <w:pPr>
        <w:rPr>
          <w:b/>
          <w:u w:val="single"/>
        </w:rPr>
      </w:pPr>
    </w:p>
    <w:p w14:paraId="58328134" w14:textId="77777777" w:rsidR="00862D15" w:rsidRDefault="00862D15" w:rsidP="00C124C6">
      <w:pPr>
        <w:rPr>
          <w:b/>
          <w:u w:val="single"/>
        </w:rPr>
      </w:pPr>
    </w:p>
    <w:p w14:paraId="24938674" w14:textId="77777777" w:rsidR="00862D15" w:rsidRDefault="00862D15" w:rsidP="00C124C6">
      <w:pPr>
        <w:rPr>
          <w:b/>
          <w:u w:val="single"/>
        </w:rPr>
      </w:pPr>
    </w:p>
    <w:p w14:paraId="4A99CC75" w14:textId="77777777" w:rsidR="00862D15" w:rsidRDefault="00862D15" w:rsidP="00C124C6">
      <w:pPr>
        <w:rPr>
          <w:b/>
          <w:u w:val="single"/>
        </w:rPr>
      </w:pPr>
    </w:p>
    <w:p w14:paraId="4B519907" w14:textId="62769612" w:rsidR="001A397D" w:rsidRDefault="001A397D">
      <w:pPr>
        <w:spacing w:after="160" w:line="259" w:lineRule="auto"/>
        <w:jc w:val="left"/>
        <w:rPr>
          <w:b/>
          <w:u w:val="single"/>
        </w:rPr>
      </w:pPr>
      <w:r>
        <w:rPr>
          <w:b/>
          <w:u w:val="single"/>
        </w:rPr>
        <w:br w:type="page"/>
      </w:r>
    </w:p>
    <w:p w14:paraId="17B49125" w14:textId="77777777" w:rsidR="00ED3F37" w:rsidRPr="001A397D" w:rsidRDefault="00ED3F37" w:rsidP="001A397D">
      <w:pPr>
        <w:pStyle w:val="Titre1"/>
      </w:pPr>
      <w:bookmarkStart w:id="0" w:name="_Toc83108097"/>
      <w:bookmarkStart w:id="1" w:name="_Toc88467368"/>
      <w:r w:rsidRPr="001A397D">
        <w:lastRenderedPageBreak/>
        <w:t>OBJET DE LA CONSULTATION</w:t>
      </w:r>
      <w:bookmarkEnd w:id="0"/>
      <w:bookmarkEnd w:id="1"/>
      <w:r w:rsidRPr="001A397D">
        <w:t xml:space="preserve"> </w:t>
      </w:r>
    </w:p>
    <w:p w14:paraId="0530E913" w14:textId="56E411F7" w:rsidR="00ED3F37" w:rsidRPr="008E6EF1" w:rsidRDefault="00ED3F37" w:rsidP="00ED3F37"/>
    <w:p w14:paraId="406A2CF5" w14:textId="77777777" w:rsidR="00A23EDA" w:rsidRDefault="00ED3F37" w:rsidP="007516F1">
      <w:pPr>
        <w:spacing w:after="160" w:line="259" w:lineRule="auto"/>
        <w:rPr>
          <w:rFonts w:eastAsiaTheme="minorHAnsi" w:cstheme="minorHAnsi"/>
          <w:szCs w:val="22"/>
          <w:lang w:eastAsia="en-US"/>
        </w:rPr>
      </w:pPr>
      <w:r w:rsidRPr="00ED3F37">
        <w:rPr>
          <w:rFonts w:eastAsiaTheme="minorHAnsi" w:cstheme="minorHAnsi"/>
          <w:szCs w:val="22"/>
          <w:lang w:eastAsia="en-US"/>
        </w:rPr>
        <w:t>Le présent marché a pour objet la fourniture de matériels et équipements pour la maintenance des installations de chauffage, ventilation, plomberie et sanitaire pour l’Université Jean Moulin Lyon 3.</w:t>
      </w:r>
    </w:p>
    <w:p w14:paraId="444B8F8A" w14:textId="77777777" w:rsidR="007516F1" w:rsidRPr="007516F1" w:rsidRDefault="007516F1" w:rsidP="001A397D">
      <w:pPr>
        <w:pStyle w:val="Titre1"/>
        <w:rPr>
          <w:lang w:eastAsia="en-US"/>
        </w:rPr>
      </w:pPr>
      <w:bookmarkStart w:id="2" w:name="_Toc88467369"/>
      <w:r w:rsidRPr="007516F1">
        <w:rPr>
          <w:lang w:eastAsia="en-US"/>
        </w:rPr>
        <w:t xml:space="preserve">PROCEDURE DE PASSATION </w:t>
      </w:r>
      <w:r w:rsidR="000F086F">
        <w:rPr>
          <w:lang w:eastAsia="en-US"/>
        </w:rPr>
        <w:t>ET ETENDUE DE LA CONSULTATION</w:t>
      </w:r>
      <w:bookmarkEnd w:id="2"/>
    </w:p>
    <w:p w14:paraId="21CE877D" w14:textId="39C1F39B" w:rsidR="000F086F" w:rsidRDefault="000F086F" w:rsidP="000F086F">
      <w:pPr>
        <w:spacing w:after="160" w:line="259" w:lineRule="auto"/>
      </w:pPr>
    </w:p>
    <w:p w14:paraId="0B307E89" w14:textId="77777777" w:rsidR="000F086F" w:rsidRPr="001A397D" w:rsidRDefault="000F086F" w:rsidP="00CD707E">
      <w:pPr>
        <w:pStyle w:val="Titre2"/>
      </w:pPr>
      <w:bookmarkStart w:id="3" w:name="_Toc88467370"/>
      <w:r w:rsidRPr="00CD707E">
        <w:t>Procédure</w:t>
      </w:r>
      <w:r w:rsidRPr="001A397D">
        <w:t xml:space="preserve"> de passation </w:t>
      </w:r>
      <w:r w:rsidR="00F37578" w:rsidRPr="001A397D">
        <w:t>et Mode de dévolution</w:t>
      </w:r>
      <w:bookmarkEnd w:id="3"/>
    </w:p>
    <w:p w14:paraId="7D4B7C52" w14:textId="063963AB" w:rsidR="007516F1" w:rsidRPr="007516F1" w:rsidRDefault="007516F1" w:rsidP="00ED3F37">
      <w:pPr>
        <w:spacing w:after="160" w:line="259" w:lineRule="auto"/>
        <w:rPr>
          <w:rFonts w:cstheme="minorHAnsi"/>
        </w:rPr>
      </w:pPr>
      <w:r w:rsidRPr="00C068D4">
        <w:rPr>
          <w:rFonts w:cstheme="minorHAnsi"/>
        </w:rPr>
        <w:t xml:space="preserve">Le présent </w:t>
      </w:r>
      <w:r>
        <w:rPr>
          <w:rFonts w:cstheme="minorHAnsi"/>
        </w:rPr>
        <w:t xml:space="preserve">marché est un </w:t>
      </w:r>
      <w:r w:rsidRPr="007516F1">
        <w:rPr>
          <w:rFonts w:cstheme="minorHAnsi"/>
          <w:b/>
        </w:rPr>
        <w:t>marché à procédure adaptée</w:t>
      </w:r>
      <w:r>
        <w:rPr>
          <w:rFonts w:cstheme="minorHAnsi"/>
        </w:rPr>
        <w:t xml:space="preserve"> </w:t>
      </w:r>
      <w:r w:rsidR="00CD707E" w:rsidRPr="00CD707E">
        <w:rPr>
          <w:rFonts w:cstheme="minorHAnsi"/>
        </w:rPr>
        <w:t xml:space="preserve">avec possibilité de négociation </w:t>
      </w:r>
      <w:r w:rsidR="00CD707E" w:rsidRPr="00CD707E">
        <w:rPr>
          <w:rFonts w:cstheme="minorHAnsi"/>
          <w:bCs/>
        </w:rPr>
        <w:t>en application de l’article L.2123-1 du code de la commande publique dans la limite du montant des seuils de procédure adaptée</w:t>
      </w:r>
      <w:r>
        <w:rPr>
          <w:rFonts w:cstheme="minorHAnsi"/>
        </w:rPr>
        <w:t xml:space="preserve">. </w:t>
      </w:r>
    </w:p>
    <w:p w14:paraId="289722A5" w14:textId="77777777" w:rsidR="00CD707E" w:rsidRDefault="007516F1" w:rsidP="007516F1">
      <w:pPr>
        <w:rPr>
          <w:b/>
        </w:rPr>
      </w:pPr>
      <w:bookmarkStart w:id="4" w:name="_Hlk64361438"/>
      <w:r w:rsidRPr="00B24431">
        <w:t xml:space="preserve">Le présent marché est un </w:t>
      </w:r>
      <w:r w:rsidRPr="0053155F">
        <w:rPr>
          <w:b/>
        </w:rPr>
        <w:t xml:space="preserve">marché unique. </w:t>
      </w:r>
      <w:bookmarkEnd w:id="4"/>
    </w:p>
    <w:p w14:paraId="53ED619B" w14:textId="41F329CB" w:rsidR="007516F1" w:rsidRDefault="00862D15" w:rsidP="007516F1">
      <w:r w:rsidRPr="00862D15">
        <w:t>En effet, l’objet du marché ne permet pas l’identification de prestations distinctes. En outre, un allotissement serait de nature à rendre techniquement difficile et financièrement plus coûteuse l’exécution des prestations objets du présent marché</w:t>
      </w:r>
      <w:r>
        <w:t>.</w:t>
      </w:r>
    </w:p>
    <w:p w14:paraId="54C64F0C" w14:textId="77777777" w:rsidR="00862D15" w:rsidRPr="007516F1" w:rsidRDefault="00862D15" w:rsidP="007516F1"/>
    <w:p w14:paraId="56D37419" w14:textId="77777777" w:rsidR="007516F1" w:rsidRDefault="000F086F" w:rsidP="00CD707E">
      <w:pPr>
        <w:pStyle w:val="Titre2"/>
        <w:rPr>
          <w:rFonts w:eastAsiaTheme="minorHAnsi"/>
          <w:lang w:eastAsia="en-US"/>
        </w:rPr>
      </w:pPr>
      <w:bookmarkStart w:id="5" w:name="_Toc88467371"/>
      <w:r>
        <w:rPr>
          <w:rFonts w:eastAsiaTheme="minorHAnsi"/>
          <w:lang w:eastAsia="en-US"/>
        </w:rPr>
        <w:t>Forme et montant de la consultation</w:t>
      </w:r>
      <w:bookmarkEnd w:id="5"/>
      <w:r>
        <w:rPr>
          <w:rFonts w:eastAsiaTheme="minorHAnsi"/>
          <w:lang w:eastAsia="en-US"/>
        </w:rPr>
        <w:t xml:space="preserve"> </w:t>
      </w:r>
    </w:p>
    <w:p w14:paraId="0919BCC6" w14:textId="5FE8F65E" w:rsidR="00ED3F37" w:rsidRDefault="007516F1" w:rsidP="007516F1">
      <w:pPr>
        <w:rPr>
          <w:rFonts w:cstheme="minorHAnsi"/>
        </w:rPr>
      </w:pPr>
      <w:r w:rsidRPr="007516F1">
        <w:rPr>
          <w:rFonts w:eastAsiaTheme="minorHAnsi"/>
          <w:lang w:eastAsia="en-US"/>
        </w:rPr>
        <w:t xml:space="preserve">Le présent marché est un </w:t>
      </w:r>
      <w:r w:rsidRPr="007516F1">
        <w:rPr>
          <w:rFonts w:eastAsiaTheme="minorHAnsi"/>
          <w:b/>
          <w:lang w:eastAsia="en-US"/>
        </w:rPr>
        <w:t>accord-cadre mono-attributaire</w:t>
      </w:r>
      <w:r w:rsidRPr="007516F1">
        <w:rPr>
          <w:rFonts w:eastAsiaTheme="minorHAnsi"/>
          <w:lang w:eastAsia="en-US"/>
        </w:rPr>
        <w:t xml:space="preserve"> </w:t>
      </w:r>
      <w:r w:rsidR="00862D15" w:rsidRPr="00862D15">
        <w:rPr>
          <w:rFonts w:eastAsiaTheme="minorHAnsi"/>
          <w:b/>
          <w:lang w:eastAsia="en-US"/>
        </w:rPr>
        <w:t>à bons de commande</w:t>
      </w:r>
      <w:r w:rsidR="00CD707E">
        <w:rPr>
          <w:rFonts w:eastAsiaTheme="minorHAnsi"/>
          <w:b/>
          <w:lang w:eastAsia="en-US"/>
        </w:rPr>
        <w:t xml:space="preserve"> avec maximum</w:t>
      </w:r>
      <w:r w:rsidR="00862D15">
        <w:rPr>
          <w:rFonts w:eastAsiaTheme="minorHAnsi"/>
          <w:lang w:eastAsia="en-US"/>
        </w:rPr>
        <w:t xml:space="preserve"> </w:t>
      </w:r>
      <w:r w:rsidRPr="007516F1">
        <w:rPr>
          <w:rFonts w:eastAsiaTheme="minorHAnsi"/>
          <w:lang w:eastAsia="en-US"/>
        </w:rPr>
        <w:t>en application</w:t>
      </w:r>
      <w:r>
        <w:rPr>
          <w:rFonts w:eastAsiaTheme="minorHAnsi"/>
          <w:lang w:eastAsia="en-US"/>
        </w:rPr>
        <w:t xml:space="preserve"> </w:t>
      </w:r>
      <w:r w:rsidRPr="00664592">
        <w:rPr>
          <w:rFonts w:cstheme="minorHAnsi"/>
        </w:rPr>
        <w:t>des articles R.2162-13 et 14 du code de la commande publique</w:t>
      </w:r>
      <w:r>
        <w:rPr>
          <w:rFonts w:cstheme="minorHAnsi"/>
        </w:rPr>
        <w:t>.</w:t>
      </w:r>
    </w:p>
    <w:p w14:paraId="3F153F71" w14:textId="77777777" w:rsidR="00CD707E" w:rsidRDefault="00CD707E" w:rsidP="007516F1">
      <w:pPr>
        <w:rPr>
          <w:rFonts w:cstheme="minorHAnsi"/>
        </w:rPr>
      </w:pPr>
    </w:p>
    <w:p w14:paraId="3CF21837" w14:textId="40A7E157" w:rsidR="00CD707E" w:rsidRPr="00CD707E" w:rsidRDefault="00CD707E" w:rsidP="00CD707E">
      <w:pPr>
        <w:rPr>
          <w:rFonts w:cstheme="minorHAnsi"/>
        </w:rPr>
      </w:pPr>
      <w:r w:rsidRPr="00CD707E">
        <w:rPr>
          <w:rFonts w:cstheme="minorHAnsi"/>
        </w:rPr>
        <w:t xml:space="preserve">Le montant maximum est fixé à </w:t>
      </w:r>
      <w:r w:rsidRPr="00CD707E">
        <w:rPr>
          <w:rFonts w:cstheme="minorHAnsi"/>
          <w:b/>
          <w:bCs/>
        </w:rPr>
        <w:t>13</w:t>
      </w:r>
      <w:r w:rsidR="00A23480">
        <w:rPr>
          <w:rFonts w:cstheme="minorHAnsi"/>
          <w:b/>
          <w:bCs/>
        </w:rPr>
        <w:t>9</w:t>
      </w:r>
      <w:r w:rsidRPr="00CD707E">
        <w:rPr>
          <w:rFonts w:cstheme="minorHAnsi"/>
          <w:b/>
          <w:bCs/>
        </w:rPr>
        <w:t> </w:t>
      </w:r>
      <w:r w:rsidR="00A23480">
        <w:rPr>
          <w:rFonts w:cstheme="minorHAnsi"/>
          <w:b/>
          <w:bCs/>
        </w:rPr>
        <w:t xml:space="preserve">000 </w:t>
      </w:r>
      <w:r w:rsidRPr="00CD707E">
        <w:rPr>
          <w:rFonts w:cstheme="minorHAnsi"/>
          <w:b/>
          <w:bCs/>
        </w:rPr>
        <w:t>€ HT</w:t>
      </w:r>
      <w:r w:rsidRPr="00CD707E">
        <w:rPr>
          <w:rFonts w:cstheme="minorHAnsi"/>
        </w:rPr>
        <w:t xml:space="preserve"> (pour la durée totale du marché)</w:t>
      </w:r>
    </w:p>
    <w:p w14:paraId="4E6A7A11" w14:textId="77777777" w:rsidR="000F086F" w:rsidRDefault="000F086F" w:rsidP="00B04521">
      <w:pPr>
        <w:tabs>
          <w:tab w:val="left" w:pos="4111"/>
          <w:tab w:val="center" w:pos="6804"/>
        </w:tabs>
        <w:rPr>
          <w:rFonts w:eastAsiaTheme="minorHAnsi"/>
          <w:lang w:eastAsia="en-US"/>
        </w:rPr>
      </w:pPr>
    </w:p>
    <w:p w14:paraId="65D9AC06" w14:textId="77777777" w:rsidR="000F086F" w:rsidRDefault="000F086F" w:rsidP="00CD707E">
      <w:pPr>
        <w:pStyle w:val="Titre2"/>
        <w:rPr>
          <w:rFonts w:eastAsiaTheme="minorHAnsi"/>
          <w:lang w:eastAsia="en-US"/>
        </w:rPr>
      </w:pPr>
      <w:bookmarkStart w:id="6" w:name="_Toc88467372"/>
      <w:r>
        <w:rPr>
          <w:rFonts w:eastAsiaTheme="minorHAnsi"/>
          <w:lang w:eastAsia="en-US"/>
        </w:rPr>
        <w:t>Marché complémentaire (cf. R.2122-4 du code de la commande publique)</w:t>
      </w:r>
      <w:bookmarkEnd w:id="6"/>
    </w:p>
    <w:p w14:paraId="7D9ACD81" w14:textId="77777777" w:rsidR="00B04521" w:rsidRDefault="000F086F" w:rsidP="007516F1">
      <w:pPr>
        <w:rPr>
          <w:rFonts w:cstheme="minorHAnsi"/>
        </w:rPr>
      </w:pPr>
      <w:r>
        <w:rPr>
          <w:rFonts w:cstheme="minorHAnsi"/>
        </w:rPr>
        <w:t>L’</w:t>
      </w:r>
      <w:r w:rsidRPr="000F086F">
        <w:rPr>
          <w:rFonts w:cstheme="minorHAnsi"/>
        </w:rPr>
        <w:t>acheteur se réserve la possibilité de recourir au marché complémentaire en application de l’article R.2122-4 du code de la commande publique.</w:t>
      </w:r>
    </w:p>
    <w:p w14:paraId="36CAD33D" w14:textId="77777777" w:rsidR="000F086F" w:rsidRDefault="000F086F" w:rsidP="007516F1">
      <w:pPr>
        <w:rPr>
          <w:rFonts w:cstheme="minorHAnsi"/>
        </w:rPr>
      </w:pPr>
    </w:p>
    <w:p w14:paraId="1E168AED" w14:textId="77777777" w:rsidR="000F086F" w:rsidRDefault="000F086F" w:rsidP="00CD707E">
      <w:pPr>
        <w:pStyle w:val="Titre2"/>
      </w:pPr>
      <w:bookmarkStart w:id="7" w:name="_Toc88467373"/>
      <w:r>
        <w:t>Variantes</w:t>
      </w:r>
      <w:bookmarkEnd w:id="7"/>
      <w:r>
        <w:t xml:space="preserve"> </w:t>
      </w:r>
    </w:p>
    <w:p w14:paraId="60B527EC" w14:textId="77777777" w:rsidR="003624F3" w:rsidRDefault="003624F3" w:rsidP="000F086F">
      <w:r>
        <w:t xml:space="preserve">Les variantes ne sont pas autorisées. </w:t>
      </w:r>
    </w:p>
    <w:p w14:paraId="20C96E0A" w14:textId="77777777" w:rsidR="003624F3" w:rsidRDefault="003624F3" w:rsidP="000F086F"/>
    <w:p w14:paraId="6A8F3F49" w14:textId="77777777" w:rsidR="000F086F" w:rsidRPr="000F086F" w:rsidRDefault="000F086F" w:rsidP="00CD707E">
      <w:pPr>
        <w:pStyle w:val="Titre2"/>
      </w:pPr>
      <w:bookmarkStart w:id="8" w:name="_Toc88467374"/>
      <w:r>
        <w:t xml:space="preserve">Variantes </w:t>
      </w:r>
      <w:r w:rsidR="003624F3">
        <w:t>obligatoires</w:t>
      </w:r>
      <w:r w:rsidR="003624F3" w:rsidRPr="00C33AB9">
        <w:t xml:space="preserve"> (ex Prestations supplémentaires éventuelles)</w:t>
      </w:r>
      <w:bookmarkEnd w:id="8"/>
    </w:p>
    <w:p w14:paraId="6AE3EF7E" w14:textId="77777777" w:rsidR="003624F3" w:rsidRDefault="003624F3" w:rsidP="007516F1">
      <w:pPr>
        <w:rPr>
          <w:rFonts w:cstheme="minorHAnsi"/>
        </w:rPr>
      </w:pPr>
      <w:r>
        <w:rPr>
          <w:rFonts w:cstheme="minorHAnsi"/>
        </w:rPr>
        <w:t xml:space="preserve">Sans objet. </w:t>
      </w:r>
    </w:p>
    <w:p w14:paraId="4567A52A" w14:textId="77777777" w:rsidR="003624F3" w:rsidRDefault="003624F3" w:rsidP="007516F1">
      <w:pPr>
        <w:rPr>
          <w:rFonts w:cstheme="minorHAnsi"/>
        </w:rPr>
      </w:pPr>
    </w:p>
    <w:p w14:paraId="343827C8" w14:textId="77777777" w:rsidR="003624F3" w:rsidRDefault="003624F3" w:rsidP="00CD707E">
      <w:pPr>
        <w:pStyle w:val="Titre2"/>
      </w:pPr>
      <w:bookmarkStart w:id="9" w:name="_Toc88467375"/>
      <w:r>
        <w:t>Clause de réexamen</w:t>
      </w:r>
      <w:bookmarkEnd w:id="9"/>
    </w:p>
    <w:p w14:paraId="529E9248" w14:textId="77777777" w:rsidR="009626A1" w:rsidRPr="009626A1" w:rsidRDefault="009626A1" w:rsidP="009626A1">
      <w:r w:rsidRPr="009626A1">
        <w:t>En application de l’article L.2194-1 du code de la commande publique, le présent marché public pourra être modifié quel que soit le montant de la modification, dans les circonstances suivantes :</w:t>
      </w:r>
    </w:p>
    <w:p w14:paraId="285EC2D4"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 xml:space="preserve">Les modifications ont été prévues dans les documents contractuels initiaux ; </w:t>
      </w:r>
    </w:p>
    <w:p w14:paraId="5664FD5B"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 xml:space="preserve">Reprise de l’exécution du marché par un mandataire qualifié d’acheteur ; </w:t>
      </w:r>
    </w:p>
    <w:p w14:paraId="7B586AB1"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L’évolution de la réglementation ;</w:t>
      </w:r>
    </w:p>
    <w:p w14:paraId="0A01F1F4"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Clause de révision de prix ;</w:t>
      </w:r>
    </w:p>
    <w:p w14:paraId="07ABD59E"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Mise à jour des bordereaux de prix non connus au moment de l’appel d’offres ou du remplacement d’articles devenus obsolètes.</w:t>
      </w:r>
    </w:p>
    <w:p w14:paraId="662EB5CF"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Les modifications sont rendues nécessaires par des circonstances imprévues ;</w:t>
      </w:r>
    </w:p>
    <w:p w14:paraId="2901B4DF"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Un nouveau titulaire se substitue au titulaire initial du marché ;</w:t>
      </w:r>
    </w:p>
    <w:p w14:paraId="41848D5A"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 xml:space="preserve">Les modifications ne sont pas substantielles ; </w:t>
      </w:r>
    </w:p>
    <w:p w14:paraId="152F9455"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 xml:space="preserve">Les modifications sont de faible montant ; </w:t>
      </w:r>
    </w:p>
    <w:p w14:paraId="5D5A442A" w14:textId="77777777" w:rsidR="009626A1" w:rsidRPr="009626A1" w:rsidRDefault="009626A1" w:rsidP="009626A1">
      <w:pPr>
        <w:pStyle w:val="Paragraphedeliste"/>
        <w:numPr>
          <w:ilvl w:val="0"/>
          <w:numId w:val="25"/>
        </w:numPr>
        <w:rPr>
          <w:rFonts w:ascii="Century Gothic" w:hAnsi="Century Gothic"/>
        </w:rPr>
      </w:pPr>
      <w:r w:rsidRPr="009626A1">
        <w:rPr>
          <w:rFonts w:ascii="Century Gothic" w:hAnsi="Century Gothic"/>
        </w:rPr>
        <w:t>Transfert du marché à une nouvelle entité juridique dans le cas d’une création d’un nouvel établissement ;</w:t>
      </w:r>
    </w:p>
    <w:p w14:paraId="6AF5DD71" w14:textId="77777777" w:rsidR="009626A1" w:rsidRPr="009626A1" w:rsidRDefault="009626A1" w:rsidP="009626A1">
      <w:pPr>
        <w:numPr>
          <w:ilvl w:val="0"/>
          <w:numId w:val="25"/>
        </w:numPr>
      </w:pPr>
      <w:r w:rsidRPr="009626A1">
        <w:t>Prolongation du terme du marché dans les cas restreints d’un aléa imprévisible au moment du lancement de la procédure de type : aléa dans la procédure de relance du marché suivant, adhésion à un groupement d’achat à des dates différentes de l’échéance initiale…</w:t>
      </w:r>
    </w:p>
    <w:p w14:paraId="753D1E40" w14:textId="77777777" w:rsidR="009626A1" w:rsidRPr="009626A1" w:rsidRDefault="009626A1" w:rsidP="009626A1"/>
    <w:p w14:paraId="44BE7429" w14:textId="77777777" w:rsidR="009626A1" w:rsidRPr="009626A1" w:rsidRDefault="009626A1" w:rsidP="009626A1">
      <w:r w:rsidRPr="009626A1">
        <w:t>Ces modifications feront l’objet d’un écrit qui, en fonction de la modification envisagée, prendra la forme appropriée : bon de commande, avenant, décision de poursuivre, ordre de service, etc.</w:t>
      </w:r>
    </w:p>
    <w:p w14:paraId="653822A2" w14:textId="77777777" w:rsidR="003624F3" w:rsidRPr="003624F3" w:rsidRDefault="003624F3" w:rsidP="003624F3"/>
    <w:p w14:paraId="359584BB" w14:textId="77777777" w:rsidR="00862D15" w:rsidRDefault="00862D15" w:rsidP="001A397D">
      <w:pPr>
        <w:pStyle w:val="Titre1"/>
        <w:numPr>
          <w:ilvl w:val="0"/>
          <w:numId w:val="5"/>
        </w:numPr>
        <w:rPr>
          <w:lang w:eastAsia="en-US"/>
        </w:rPr>
      </w:pPr>
      <w:bookmarkStart w:id="10" w:name="_Toc88467376"/>
      <w:r>
        <w:rPr>
          <w:lang w:eastAsia="en-US"/>
        </w:rPr>
        <w:t>DUREE DU MARCHE</w:t>
      </w:r>
      <w:bookmarkEnd w:id="10"/>
    </w:p>
    <w:p w14:paraId="4411D8A5" w14:textId="64AD4C61" w:rsidR="00862D15" w:rsidRDefault="00862D15" w:rsidP="00862D15"/>
    <w:p w14:paraId="7BB0FC31" w14:textId="21E2A0F9" w:rsidR="00862D15" w:rsidRPr="00A3049D" w:rsidRDefault="00A3049D" w:rsidP="00A3049D">
      <w:pPr>
        <w:rPr>
          <w:rFonts w:cstheme="minorHAnsi"/>
          <w:snapToGrid w:val="0"/>
        </w:rPr>
      </w:pPr>
      <w:r w:rsidRPr="009A71A7">
        <w:rPr>
          <w:rFonts w:cstheme="minorHAnsi"/>
          <w:snapToGrid w:val="0"/>
        </w:rPr>
        <w:t xml:space="preserve">Le marché est conclu pour une </w:t>
      </w:r>
      <w:r w:rsidRPr="00663A1B">
        <w:rPr>
          <w:rFonts w:cstheme="minorHAnsi"/>
          <w:b/>
          <w:snapToGrid w:val="0"/>
        </w:rPr>
        <w:t xml:space="preserve">période ferme </w:t>
      </w:r>
      <w:r w:rsidR="00CD707E">
        <w:rPr>
          <w:rFonts w:cstheme="minorHAnsi"/>
          <w:b/>
          <w:snapToGrid w:val="0"/>
        </w:rPr>
        <w:t>d’un an</w:t>
      </w:r>
      <w:r>
        <w:rPr>
          <w:rFonts w:cstheme="minorHAnsi"/>
          <w:b/>
          <w:snapToGrid w:val="0"/>
        </w:rPr>
        <w:t xml:space="preserve"> </w:t>
      </w:r>
      <w:r w:rsidR="00862D15" w:rsidRPr="00AB15D3">
        <w:rPr>
          <w:rFonts w:cstheme="minorHAnsi"/>
        </w:rPr>
        <w:t xml:space="preserve">à compter </w:t>
      </w:r>
      <w:r w:rsidR="00CD707E" w:rsidRPr="00CD707E">
        <w:rPr>
          <w:rFonts w:cstheme="minorHAnsi"/>
        </w:rPr>
        <w:t>de la notification du marché</w:t>
      </w:r>
      <w:r w:rsidR="00862D15" w:rsidRPr="003A4939">
        <w:rPr>
          <w:rFonts w:cstheme="minorHAnsi"/>
          <w:b/>
        </w:rPr>
        <w:t>.</w:t>
      </w:r>
    </w:p>
    <w:p w14:paraId="4FC7E43A" w14:textId="77777777" w:rsidR="00A3049D" w:rsidRDefault="00A3049D" w:rsidP="00862D15">
      <w:pPr>
        <w:rPr>
          <w:rFonts w:cstheme="minorHAnsi"/>
          <w:b/>
        </w:rPr>
      </w:pPr>
    </w:p>
    <w:p w14:paraId="428B6BCC" w14:textId="64B77003" w:rsidR="00862D15" w:rsidRPr="002B7197" w:rsidRDefault="00862D15" w:rsidP="00862D15">
      <w:pPr>
        <w:rPr>
          <w:rFonts w:cstheme="minorHAnsi"/>
          <w:snapToGrid w:val="0"/>
        </w:rPr>
      </w:pPr>
      <w:r w:rsidRPr="002B7197">
        <w:rPr>
          <w:rFonts w:cstheme="minorHAnsi"/>
          <w:snapToGrid w:val="0"/>
        </w:rPr>
        <w:t xml:space="preserve">Il sera ensuite </w:t>
      </w:r>
      <w:r w:rsidRPr="00663A1B">
        <w:rPr>
          <w:rFonts w:cstheme="minorHAnsi"/>
          <w:b/>
          <w:snapToGrid w:val="0"/>
        </w:rPr>
        <w:t>reconduit tacitement</w:t>
      </w:r>
      <w:r w:rsidRPr="002B7197">
        <w:rPr>
          <w:rFonts w:cstheme="minorHAnsi"/>
          <w:snapToGrid w:val="0"/>
        </w:rPr>
        <w:t xml:space="preserve"> par période annuelle, à la date anniversaire du marché, pour l’ensemble des prestations, dans la limite d</w:t>
      </w:r>
      <w:r>
        <w:rPr>
          <w:rFonts w:cstheme="minorHAnsi"/>
          <w:snapToGrid w:val="0"/>
        </w:rPr>
        <w:t xml:space="preserve">e </w:t>
      </w:r>
      <w:r w:rsidR="00CD707E">
        <w:rPr>
          <w:rFonts w:cstheme="minorHAnsi"/>
          <w:b/>
          <w:snapToGrid w:val="0"/>
        </w:rPr>
        <w:t>trois</w:t>
      </w:r>
      <w:r w:rsidRPr="00663A1B">
        <w:rPr>
          <w:rFonts w:cstheme="minorHAnsi"/>
          <w:b/>
          <w:snapToGrid w:val="0"/>
        </w:rPr>
        <w:t xml:space="preserve"> reconductions</w:t>
      </w:r>
      <w:r w:rsidRPr="002B7197">
        <w:rPr>
          <w:rFonts w:cstheme="minorHAnsi"/>
          <w:snapToGrid w:val="0"/>
        </w:rPr>
        <w:t>, sauf dénonciation par l</w:t>
      </w:r>
      <w:r>
        <w:rPr>
          <w:rFonts w:cstheme="minorHAnsi"/>
          <w:snapToGrid w:val="0"/>
        </w:rPr>
        <w:t xml:space="preserve">’acheteur </w:t>
      </w:r>
      <w:r w:rsidRPr="002B7197">
        <w:rPr>
          <w:rFonts w:cstheme="minorHAnsi"/>
          <w:snapToGrid w:val="0"/>
        </w:rPr>
        <w:t>formalisée par courrier recommandé adressé aux titulaires quatre mois avant l'échéance de chaque période annuelle.</w:t>
      </w:r>
      <w:r>
        <w:rPr>
          <w:rFonts w:cstheme="minorHAnsi"/>
          <w:snapToGrid w:val="0"/>
        </w:rPr>
        <w:t xml:space="preserve"> </w:t>
      </w:r>
      <w:r w:rsidRPr="00667743">
        <w:rPr>
          <w:rFonts w:cstheme="minorHAnsi"/>
          <w:snapToGrid w:val="0"/>
          <w:u w:val="single"/>
        </w:rPr>
        <w:t xml:space="preserve">La durée maximum de ce marché est donc de </w:t>
      </w:r>
      <w:r w:rsidRPr="00667743">
        <w:rPr>
          <w:rFonts w:cstheme="minorHAnsi"/>
          <w:b/>
          <w:snapToGrid w:val="0"/>
          <w:u w:val="single"/>
        </w:rPr>
        <w:t>quatre ans</w:t>
      </w:r>
      <w:r w:rsidRPr="00667743">
        <w:rPr>
          <w:rFonts w:cstheme="minorHAnsi"/>
          <w:snapToGrid w:val="0"/>
          <w:u w:val="single"/>
        </w:rPr>
        <w:t>.</w:t>
      </w:r>
    </w:p>
    <w:p w14:paraId="79B34C12" w14:textId="77777777" w:rsidR="00862D15" w:rsidRPr="00A3049D" w:rsidRDefault="00862D15" w:rsidP="00862D15">
      <w:pPr>
        <w:rPr>
          <w:rFonts w:cstheme="minorHAnsi"/>
        </w:rPr>
      </w:pPr>
      <w:r w:rsidRPr="00AB15D3">
        <w:rPr>
          <w:rFonts w:cstheme="minorHAnsi"/>
        </w:rPr>
        <w:t>Si l</w:t>
      </w:r>
      <w:r>
        <w:rPr>
          <w:rFonts w:cstheme="minorHAnsi"/>
        </w:rPr>
        <w:t xml:space="preserve">’acheteur </w:t>
      </w:r>
      <w:r w:rsidRPr="00AB15D3">
        <w:rPr>
          <w:rFonts w:cstheme="minorHAnsi"/>
        </w:rPr>
        <w:t>décide tacitement de reconduire le marché, le titulaire ne pourra pas refuser cette reconduction.</w:t>
      </w:r>
    </w:p>
    <w:p w14:paraId="6E7A3C02" w14:textId="77777777" w:rsidR="000F086F" w:rsidRDefault="000F086F" w:rsidP="001A397D">
      <w:pPr>
        <w:pStyle w:val="Titre1"/>
        <w:numPr>
          <w:ilvl w:val="0"/>
          <w:numId w:val="5"/>
        </w:numPr>
        <w:rPr>
          <w:lang w:eastAsia="en-US"/>
        </w:rPr>
      </w:pPr>
      <w:bookmarkStart w:id="11" w:name="_Toc88467377"/>
      <w:r>
        <w:rPr>
          <w:lang w:eastAsia="en-US"/>
        </w:rPr>
        <w:t>PIECES CONTRACTELLES DU MARCHE</w:t>
      </w:r>
      <w:bookmarkEnd w:id="11"/>
      <w:r>
        <w:rPr>
          <w:lang w:eastAsia="en-US"/>
        </w:rPr>
        <w:t xml:space="preserve"> </w:t>
      </w:r>
    </w:p>
    <w:p w14:paraId="625D011A" w14:textId="67581C86" w:rsidR="000F086F" w:rsidRDefault="000F086F" w:rsidP="000F086F"/>
    <w:p w14:paraId="25001D56" w14:textId="77777777" w:rsidR="00F37578" w:rsidRPr="00F37578" w:rsidRDefault="00F37578" w:rsidP="00F37578">
      <w:r w:rsidRPr="00F37578">
        <w:t xml:space="preserve">En cas de contradiction ou de différence entre les pièces constitutives du marché, ces pièces prévalent dans l’ordre où elles sont énumérées ci-dessus prévu par l’article 4 du CCAG-FCS. </w:t>
      </w:r>
    </w:p>
    <w:p w14:paraId="10722C62" w14:textId="77777777" w:rsidR="00F37578" w:rsidRPr="008E6EF1" w:rsidRDefault="00F37578" w:rsidP="00F37578"/>
    <w:p w14:paraId="071D71AA" w14:textId="77777777" w:rsidR="00F37578" w:rsidRPr="007D3D4E" w:rsidRDefault="00F37578" w:rsidP="00F37578">
      <w:pPr>
        <w:pStyle w:val="Paragraphedeliste"/>
        <w:numPr>
          <w:ilvl w:val="0"/>
          <w:numId w:val="13"/>
        </w:numPr>
        <w:rPr>
          <w:rFonts w:ascii="Century Gothic" w:hAnsi="Century Gothic"/>
          <w:u w:val="single"/>
        </w:rPr>
      </w:pPr>
      <w:r w:rsidRPr="007D3D4E">
        <w:rPr>
          <w:rFonts w:ascii="Century Gothic" w:hAnsi="Century Gothic"/>
          <w:u w:val="single"/>
        </w:rPr>
        <w:t xml:space="preserve">Les pièces particulières </w:t>
      </w:r>
    </w:p>
    <w:p w14:paraId="0F9E33DE" w14:textId="77777777" w:rsidR="00F37578" w:rsidRPr="00F37578" w:rsidRDefault="00F37578" w:rsidP="00F37578"/>
    <w:p w14:paraId="43388C76" w14:textId="77777777" w:rsidR="00F37578" w:rsidRPr="00426A11" w:rsidRDefault="00F37578" w:rsidP="00F37578">
      <w:pPr>
        <w:pStyle w:val="Paragraphedeliste"/>
        <w:numPr>
          <w:ilvl w:val="0"/>
          <w:numId w:val="3"/>
        </w:numPr>
        <w:rPr>
          <w:rFonts w:ascii="Century Gothic" w:hAnsi="Century Gothic"/>
          <w:b/>
        </w:rPr>
      </w:pPr>
      <w:r w:rsidRPr="00426A11">
        <w:rPr>
          <w:rFonts w:ascii="Century Gothic" w:hAnsi="Century Gothic"/>
          <w:b/>
        </w:rPr>
        <w:t>L</w:t>
      </w:r>
      <w:r w:rsidR="007D3D4E" w:rsidRPr="00426A11">
        <w:rPr>
          <w:rFonts w:ascii="Century Gothic" w:hAnsi="Century Gothic"/>
          <w:b/>
        </w:rPr>
        <w:t>’</w:t>
      </w:r>
      <w:r w:rsidRPr="00426A11">
        <w:rPr>
          <w:rFonts w:ascii="Century Gothic" w:hAnsi="Century Gothic"/>
          <w:b/>
        </w:rPr>
        <w:t>Act</w:t>
      </w:r>
      <w:r w:rsidR="007D3D4E" w:rsidRPr="00426A11">
        <w:rPr>
          <w:rFonts w:ascii="Century Gothic" w:hAnsi="Century Gothic"/>
          <w:b/>
        </w:rPr>
        <w:t xml:space="preserve">e </w:t>
      </w:r>
      <w:r w:rsidRPr="00426A11">
        <w:rPr>
          <w:rFonts w:ascii="Century Gothic" w:hAnsi="Century Gothic"/>
          <w:b/>
        </w:rPr>
        <w:t>d'Engagements et ses</w:t>
      </w:r>
      <w:r w:rsidR="007D3D4E" w:rsidRPr="00426A11">
        <w:rPr>
          <w:rFonts w:ascii="Century Gothic" w:hAnsi="Century Gothic"/>
          <w:b/>
        </w:rPr>
        <w:t xml:space="preserve"> 5</w:t>
      </w:r>
      <w:r w:rsidRPr="00426A11">
        <w:rPr>
          <w:rFonts w:ascii="Century Gothic" w:hAnsi="Century Gothic"/>
          <w:b/>
        </w:rPr>
        <w:t xml:space="preserve"> annexes</w:t>
      </w:r>
      <w:r w:rsidR="007D3D4E" w:rsidRPr="00426A11">
        <w:rPr>
          <w:rFonts w:ascii="Century Gothic" w:hAnsi="Century Gothic"/>
          <w:b/>
        </w:rPr>
        <w:t xml:space="preserve"> </w:t>
      </w:r>
      <w:r w:rsidRPr="00426A11">
        <w:rPr>
          <w:rFonts w:ascii="Century Gothic" w:hAnsi="Century Gothic"/>
          <w:b/>
        </w:rPr>
        <w:t xml:space="preserve">: </w:t>
      </w:r>
    </w:p>
    <w:p w14:paraId="7600DBBF" w14:textId="77777777" w:rsidR="003A7BEC" w:rsidRPr="003A7BEC" w:rsidRDefault="003A7BEC" w:rsidP="003A7BEC">
      <w:pPr>
        <w:pStyle w:val="Paragraphedeliste"/>
        <w:numPr>
          <w:ilvl w:val="0"/>
          <w:numId w:val="27"/>
        </w:numPr>
        <w:spacing w:line="276" w:lineRule="auto"/>
        <w:contextualSpacing/>
        <w:rPr>
          <w:rFonts w:ascii="Century Gothic" w:eastAsiaTheme="minorHAnsi" w:hAnsi="Century Gothic" w:cstheme="minorBidi"/>
          <w:lang w:eastAsia="en-US"/>
        </w:rPr>
      </w:pPr>
      <w:r w:rsidRPr="003A7BEC">
        <w:rPr>
          <w:rFonts w:ascii="Century Gothic" w:eastAsiaTheme="minorHAnsi" w:hAnsi="Century Gothic" w:cstheme="minorBidi"/>
          <w:lang w:eastAsia="en-US"/>
        </w:rPr>
        <w:t>Annexe 1 : Procédure du suivi du marché/Fiche fournisseur ;</w:t>
      </w:r>
    </w:p>
    <w:p w14:paraId="19FB36AF" w14:textId="77777777" w:rsidR="003A7BEC" w:rsidRPr="003A7BEC" w:rsidRDefault="003A7BEC" w:rsidP="003A7BEC">
      <w:pPr>
        <w:pStyle w:val="Paragraphedeliste"/>
        <w:numPr>
          <w:ilvl w:val="0"/>
          <w:numId w:val="27"/>
        </w:numPr>
        <w:spacing w:line="276" w:lineRule="auto"/>
        <w:contextualSpacing/>
        <w:rPr>
          <w:rFonts w:ascii="Century Gothic" w:eastAsiaTheme="minorHAnsi" w:hAnsi="Century Gothic" w:cstheme="minorBidi"/>
          <w:lang w:eastAsia="en-US"/>
        </w:rPr>
      </w:pPr>
      <w:r w:rsidRPr="003A7BEC">
        <w:rPr>
          <w:rFonts w:ascii="Century Gothic" w:eastAsiaTheme="minorHAnsi" w:hAnsi="Century Gothic" w:cstheme="minorBidi"/>
          <w:lang w:eastAsia="en-US"/>
        </w:rPr>
        <w:t>Annexe 2 : Taux de remises par familles produits du catalogue du titulaire et remises sur marques et fournisseurs ;</w:t>
      </w:r>
    </w:p>
    <w:p w14:paraId="556D9AA2" w14:textId="77777777" w:rsidR="003A7BEC" w:rsidRPr="003A7BEC" w:rsidRDefault="003A7BEC" w:rsidP="003A7BEC">
      <w:pPr>
        <w:pStyle w:val="Paragraphedeliste"/>
        <w:numPr>
          <w:ilvl w:val="0"/>
          <w:numId w:val="27"/>
        </w:numPr>
        <w:spacing w:line="276" w:lineRule="auto"/>
        <w:contextualSpacing/>
        <w:rPr>
          <w:rFonts w:ascii="Century Gothic" w:eastAsiaTheme="minorHAnsi" w:hAnsi="Century Gothic" w:cstheme="minorBidi"/>
          <w:lang w:eastAsia="en-US"/>
        </w:rPr>
      </w:pPr>
      <w:r w:rsidRPr="003A7BEC">
        <w:rPr>
          <w:rFonts w:ascii="Century Gothic" w:eastAsiaTheme="minorHAnsi" w:hAnsi="Century Gothic" w:cstheme="minorBidi"/>
          <w:lang w:eastAsia="en-US"/>
        </w:rPr>
        <w:t>Annexe 3 : Bordereau des prix unitaires (BPU) ;</w:t>
      </w:r>
    </w:p>
    <w:p w14:paraId="68D2287E" w14:textId="522B219A" w:rsidR="003A7BEC" w:rsidRPr="003A7BEC" w:rsidRDefault="003A7BEC" w:rsidP="003A7BEC">
      <w:pPr>
        <w:pStyle w:val="Paragraphedeliste"/>
        <w:numPr>
          <w:ilvl w:val="0"/>
          <w:numId w:val="27"/>
        </w:numPr>
        <w:spacing w:line="276" w:lineRule="auto"/>
        <w:contextualSpacing/>
        <w:rPr>
          <w:rFonts w:ascii="Century Gothic" w:eastAsiaTheme="minorHAnsi" w:hAnsi="Century Gothic" w:cstheme="minorBidi"/>
          <w:lang w:eastAsia="en-US"/>
        </w:rPr>
      </w:pPr>
      <w:r w:rsidRPr="003A7BEC">
        <w:rPr>
          <w:rFonts w:ascii="Century Gothic" w:eastAsiaTheme="minorHAnsi" w:hAnsi="Century Gothic" w:cstheme="minorBidi"/>
          <w:lang w:eastAsia="en-US"/>
        </w:rPr>
        <w:t>Annexe 4 : Frais de livraison</w:t>
      </w:r>
      <w:r w:rsidR="00A23480">
        <w:rPr>
          <w:rFonts w:ascii="Century Gothic" w:eastAsiaTheme="minorHAnsi" w:hAnsi="Century Gothic" w:cstheme="minorBidi"/>
          <w:lang w:eastAsia="en-US"/>
        </w:rPr>
        <w:t> ;</w:t>
      </w:r>
    </w:p>
    <w:p w14:paraId="61685C56" w14:textId="5BB4EF5B" w:rsidR="003A7BEC" w:rsidRPr="003A7BEC" w:rsidRDefault="003A7BEC" w:rsidP="003A7BEC">
      <w:pPr>
        <w:pStyle w:val="Paragraphedeliste"/>
        <w:numPr>
          <w:ilvl w:val="0"/>
          <w:numId w:val="27"/>
        </w:numPr>
        <w:spacing w:line="276" w:lineRule="auto"/>
        <w:contextualSpacing/>
        <w:rPr>
          <w:rFonts w:ascii="Century Gothic" w:eastAsiaTheme="minorHAnsi" w:hAnsi="Century Gothic" w:cstheme="minorBidi"/>
          <w:lang w:eastAsia="en-US"/>
        </w:rPr>
      </w:pPr>
      <w:r w:rsidRPr="003A7BEC">
        <w:rPr>
          <w:rFonts w:ascii="Century Gothic" w:eastAsiaTheme="minorHAnsi" w:hAnsi="Century Gothic" w:cstheme="minorBidi"/>
          <w:lang w:eastAsia="en-US"/>
        </w:rPr>
        <w:t>Annexe 5 : Note Méthodologique</w:t>
      </w:r>
      <w:r w:rsidR="00A23480">
        <w:rPr>
          <w:rFonts w:ascii="Century Gothic" w:eastAsiaTheme="minorHAnsi" w:hAnsi="Century Gothic" w:cstheme="minorBidi"/>
          <w:lang w:eastAsia="en-US"/>
        </w:rPr>
        <w:t>.</w:t>
      </w:r>
    </w:p>
    <w:p w14:paraId="3541C7F5" w14:textId="00571DD3" w:rsidR="007D3D4E" w:rsidRPr="00F21BB1" w:rsidRDefault="007D3D4E" w:rsidP="003A7BEC">
      <w:pPr>
        <w:pStyle w:val="Paragraphedeliste"/>
        <w:ind w:left="1440"/>
        <w:rPr>
          <w:highlight w:val="green"/>
        </w:rPr>
      </w:pPr>
    </w:p>
    <w:p w14:paraId="37A0DEEA" w14:textId="77777777" w:rsidR="00F37578" w:rsidRPr="0073140B" w:rsidRDefault="00F37578" w:rsidP="00F37578">
      <w:pPr>
        <w:pStyle w:val="Paragraphedeliste"/>
        <w:numPr>
          <w:ilvl w:val="0"/>
          <w:numId w:val="3"/>
        </w:numPr>
        <w:rPr>
          <w:rFonts w:ascii="Century Gothic" w:hAnsi="Century Gothic"/>
        </w:rPr>
      </w:pPr>
      <w:r w:rsidRPr="007D3D4E">
        <w:rPr>
          <w:rFonts w:ascii="Century Gothic" w:hAnsi="Century Gothic"/>
          <w:b/>
        </w:rPr>
        <w:t>Le présent Cahier des Clauses Particulières</w:t>
      </w:r>
      <w:r w:rsidRPr="00F37578">
        <w:rPr>
          <w:rFonts w:ascii="Century Gothic" w:hAnsi="Century Gothic"/>
        </w:rPr>
        <w:t xml:space="preserve"> (C.C.P.)</w:t>
      </w:r>
      <w:r w:rsidR="007D3D4E">
        <w:rPr>
          <w:rFonts w:ascii="Century Gothic" w:hAnsi="Century Gothic"/>
        </w:rPr>
        <w:t xml:space="preserve">, </w:t>
      </w:r>
    </w:p>
    <w:p w14:paraId="319499D7" w14:textId="77777777" w:rsidR="00F37578" w:rsidRPr="00F37578" w:rsidRDefault="00F37578" w:rsidP="00F37578"/>
    <w:p w14:paraId="2CDE96FC" w14:textId="77777777" w:rsidR="00F37578" w:rsidRPr="007D3D4E" w:rsidRDefault="00F37578" w:rsidP="00F37578">
      <w:pPr>
        <w:pStyle w:val="Paragraphedeliste"/>
        <w:numPr>
          <w:ilvl w:val="0"/>
          <w:numId w:val="13"/>
        </w:numPr>
        <w:rPr>
          <w:rFonts w:ascii="Century Gothic" w:hAnsi="Century Gothic" w:cs="Arial"/>
          <w:u w:val="single"/>
        </w:rPr>
      </w:pPr>
      <w:r w:rsidRPr="007D3D4E">
        <w:rPr>
          <w:rFonts w:ascii="Century Gothic" w:hAnsi="Century Gothic" w:cs="Arial"/>
          <w:u w:val="single"/>
        </w:rPr>
        <w:t>Les pièces générales </w:t>
      </w:r>
    </w:p>
    <w:p w14:paraId="72531F21" w14:textId="77777777" w:rsidR="00F37578" w:rsidRPr="00F37578" w:rsidRDefault="00F37578" w:rsidP="00F37578"/>
    <w:p w14:paraId="79DE302B" w14:textId="77777777" w:rsidR="00F37578" w:rsidRPr="00F37578" w:rsidRDefault="00F37578" w:rsidP="00F37578">
      <w:pPr>
        <w:pStyle w:val="Paragraphedeliste"/>
        <w:numPr>
          <w:ilvl w:val="0"/>
          <w:numId w:val="17"/>
        </w:numPr>
        <w:rPr>
          <w:rFonts w:ascii="Century Gothic" w:hAnsi="Century Gothic"/>
        </w:rPr>
      </w:pPr>
      <w:r w:rsidRPr="00F37578">
        <w:rPr>
          <w:rFonts w:ascii="Century Gothic" w:hAnsi="Century Gothic"/>
        </w:rPr>
        <w:t>Le code de la commande publique ;</w:t>
      </w:r>
    </w:p>
    <w:p w14:paraId="5AB2C6BF" w14:textId="62A4F35F" w:rsidR="00F37578" w:rsidRDefault="00F37578" w:rsidP="00F37578">
      <w:pPr>
        <w:pStyle w:val="Paragraphedeliste"/>
        <w:numPr>
          <w:ilvl w:val="0"/>
          <w:numId w:val="17"/>
        </w:numPr>
        <w:rPr>
          <w:rFonts w:ascii="Century Gothic" w:hAnsi="Century Gothic"/>
        </w:rPr>
      </w:pPr>
      <w:r w:rsidRPr="00F37578">
        <w:rPr>
          <w:rFonts w:ascii="Century Gothic" w:hAnsi="Century Gothic"/>
        </w:rPr>
        <w:t xml:space="preserve">Le cahier des clauses administratives générales applicables aux marchés de fournitures courantes et services (CCAG-FCS), modifié par l’arrêté du 30 mars 2021. </w:t>
      </w:r>
    </w:p>
    <w:p w14:paraId="326A1A18" w14:textId="77777777" w:rsidR="003A7BEC" w:rsidRPr="00C24BE7" w:rsidRDefault="003A7BEC" w:rsidP="003A7BEC">
      <w:pPr>
        <w:pStyle w:val="Paragraphedeliste"/>
        <w:ind w:left="720"/>
        <w:rPr>
          <w:rFonts w:ascii="Century Gothic" w:hAnsi="Century Gothic"/>
        </w:rPr>
      </w:pPr>
    </w:p>
    <w:p w14:paraId="177F6FD8" w14:textId="607979F8" w:rsidR="00F37578" w:rsidRPr="00F37578" w:rsidRDefault="00F37578" w:rsidP="00F37578">
      <w:r w:rsidRPr="007E3D11">
        <w:t xml:space="preserve">Les documents applicables sont ceux en vigueur au premier jour du mois d’établissement des prix, soit le </w:t>
      </w:r>
      <w:r w:rsidRPr="007E3D11">
        <w:rPr>
          <w:b/>
        </w:rPr>
        <w:t>mois d</w:t>
      </w:r>
      <w:r w:rsidR="00BA40DD">
        <w:rPr>
          <w:b/>
        </w:rPr>
        <w:t>’</w:t>
      </w:r>
      <w:r w:rsidR="00CD707E">
        <w:rPr>
          <w:b/>
        </w:rPr>
        <w:t>avril 2026</w:t>
      </w:r>
      <w:r w:rsidRPr="007E3D11">
        <w:t>.</w:t>
      </w:r>
    </w:p>
    <w:p w14:paraId="0EF27EDF" w14:textId="77777777" w:rsidR="00F37578" w:rsidRDefault="00F37578" w:rsidP="00F37578"/>
    <w:p w14:paraId="07F9FCD8" w14:textId="77777777" w:rsidR="00F37578" w:rsidRPr="00CD707E" w:rsidRDefault="00F37578" w:rsidP="00F37578">
      <w:pPr>
        <w:rPr>
          <w:i/>
          <w:iCs/>
        </w:rPr>
      </w:pPr>
      <w:r w:rsidRPr="00CD707E">
        <w:rPr>
          <w:i/>
          <w:iCs/>
          <w:u w:val="single"/>
        </w:rPr>
        <w:t>Rappe</w:t>
      </w:r>
      <w:r w:rsidRPr="00CD707E">
        <w:rPr>
          <w:i/>
          <w:iCs/>
        </w:rPr>
        <w:t xml:space="preserve">l : Les pièces générales, réglementaires, bien qu'elles ne soient pas matériellement annexées au dossier du marché, sont applicables, sauf dérogations stipulées dans les pièces particulières. </w:t>
      </w:r>
    </w:p>
    <w:p w14:paraId="1C65970E" w14:textId="77777777" w:rsidR="00F37578" w:rsidRPr="00F37578" w:rsidRDefault="00F37578" w:rsidP="00F37578"/>
    <w:p w14:paraId="0060AA7D" w14:textId="77777777" w:rsidR="00F37578" w:rsidRPr="00F37578" w:rsidRDefault="00F37578" w:rsidP="00F37578">
      <w:r w:rsidRPr="00F37578">
        <w:t>Le code de la commande publique susvisé et le CCAG-FCS modifié par l’arrêté du 30 mars 2021 définis ci-dessus, non joints au dossier, sont réputés connus des candidats.</w:t>
      </w:r>
    </w:p>
    <w:p w14:paraId="17792BF2" w14:textId="77777777" w:rsidR="00F37578" w:rsidRDefault="00F37578" w:rsidP="00F37578"/>
    <w:p w14:paraId="374947B0" w14:textId="66CA342B" w:rsidR="000F086F" w:rsidRPr="00354C60" w:rsidRDefault="00F37578" w:rsidP="000F086F">
      <w:r w:rsidRPr="00F37578">
        <w:t xml:space="preserve">Le cahier des clauses administratives générales applicables aux marchés de fournitures courantes et services (CCAG-FCS) ainsi que le code de la commande publique sont consultables et téléchargeables sur le site suivant : </w:t>
      </w:r>
      <w:hyperlink r:id="rId10" w:history="1">
        <w:r w:rsidRPr="00B31F61">
          <w:rPr>
            <w:rStyle w:val="Lienhypertexte"/>
            <w:rFonts w:cstheme="minorHAnsi"/>
          </w:rPr>
          <w:t>https://www.economie.gouv.fr/daj/code-commande-publique-et-autres-textes</w:t>
        </w:r>
      </w:hyperlink>
      <w:r w:rsidRPr="00BE1687">
        <w:rPr>
          <w:rFonts w:cstheme="minorHAnsi"/>
          <w:u w:val="single"/>
        </w:rPr>
        <w:t>.</w:t>
      </w:r>
      <w:r w:rsidRPr="00F37578">
        <w:t>.</w:t>
      </w:r>
    </w:p>
    <w:p w14:paraId="00C82746" w14:textId="3CEC8685" w:rsidR="00354C60" w:rsidRDefault="00354C60" w:rsidP="001A397D">
      <w:pPr>
        <w:pStyle w:val="Titre1"/>
        <w:numPr>
          <w:ilvl w:val="0"/>
          <w:numId w:val="5"/>
        </w:numPr>
        <w:rPr>
          <w:lang w:eastAsia="en-US"/>
        </w:rPr>
      </w:pPr>
      <w:bookmarkStart w:id="12" w:name="_Toc88467378"/>
      <w:r>
        <w:rPr>
          <w:lang w:eastAsia="en-US"/>
        </w:rPr>
        <w:lastRenderedPageBreak/>
        <w:t>SOUS-TRAITANCE</w:t>
      </w:r>
      <w:bookmarkEnd w:id="12"/>
      <w:r>
        <w:rPr>
          <w:lang w:eastAsia="en-US"/>
        </w:rPr>
        <w:t xml:space="preserve"> </w:t>
      </w:r>
    </w:p>
    <w:p w14:paraId="1DF1EC0A" w14:textId="51DA1311" w:rsidR="00354C60" w:rsidRPr="007B04BE" w:rsidRDefault="00354C60" w:rsidP="00354C60">
      <w:pPr>
        <w:rPr>
          <w:highlight w:val="yellow"/>
        </w:rPr>
      </w:pPr>
    </w:p>
    <w:p w14:paraId="64F8F4CD" w14:textId="37716BF4" w:rsidR="00354C60" w:rsidRDefault="00354C60" w:rsidP="00354C60">
      <w:r w:rsidRPr="00354C60">
        <w:t>La sous-traitance n’est pas admise en marché de fournitures ne nécessitant pas des travaux de pose ou d’installation ou comportant des prestations de service en application de l’article L.2193-1 du code de la commande publique.</w:t>
      </w:r>
    </w:p>
    <w:p w14:paraId="15472E5C" w14:textId="77777777" w:rsidR="00354C60" w:rsidRPr="00354C60" w:rsidRDefault="00354C60" w:rsidP="00354C60"/>
    <w:p w14:paraId="349A6C12" w14:textId="2893968F" w:rsidR="00354C60" w:rsidRPr="00354C60" w:rsidRDefault="00354C60" w:rsidP="00354C60">
      <w:r w:rsidRPr="00354C60">
        <w:t>Dans les autres cas, le recours à la sous-traitance sans acceptation préalable et sans agrément préalable des conditions de paiement, expose le titulaire à l’application des mesures de résiliation pour faute. Il en est de même si le titulaire a fourni, en connaissance de cause, des renseignements inexacts à l’appui de sa demande de sous-traitance.</w:t>
      </w:r>
    </w:p>
    <w:p w14:paraId="115009E0" w14:textId="119E4BA1" w:rsidR="007D3D4E" w:rsidRDefault="008845BC" w:rsidP="001A397D">
      <w:pPr>
        <w:pStyle w:val="Titre1"/>
        <w:numPr>
          <w:ilvl w:val="0"/>
          <w:numId w:val="5"/>
        </w:numPr>
        <w:rPr>
          <w:lang w:eastAsia="en-US"/>
        </w:rPr>
      </w:pPr>
      <w:bookmarkStart w:id="13" w:name="_Toc88467379"/>
      <w:r>
        <w:rPr>
          <w:lang w:eastAsia="en-US"/>
        </w:rPr>
        <w:t>PASSATION – EXECUTION DES COMMANDES</w:t>
      </w:r>
      <w:bookmarkEnd w:id="13"/>
    </w:p>
    <w:p w14:paraId="46978F2C" w14:textId="361A5C87" w:rsidR="007D3D4E" w:rsidRDefault="007D3D4E" w:rsidP="007D3D4E"/>
    <w:p w14:paraId="3F5C58AF" w14:textId="77777777" w:rsidR="007D3D4E" w:rsidRPr="007D3D4E" w:rsidRDefault="007D3D4E" w:rsidP="007D3D4E">
      <w:pPr>
        <w:rPr>
          <w:rFonts w:eastAsiaTheme="minorHAnsi"/>
          <w:lang w:eastAsia="en-US"/>
        </w:rPr>
      </w:pPr>
      <w:r w:rsidRPr="007D3D4E">
        <w:rPr>
          <w:rFonts w:eastAsiaTheme="minorHAnsi"/>
          <w:lang w:eastAsia="en-US"/>
        </w:rPr>
        <w:t>Les prestations devront être conformes aux stipulations du marché. Les normes et spécifications techniques applicables sont celles en vigueur à la date du marché.</w:t>
      </w:r>
    </w:p>
    <w:p w14:paraId="54C31946" w14:textId="77777777" w:rsidR="007D3D4E" w:rsidRPr="007D3D4E" w:rsidRDefault="007D3D4E" w:rsidP="007D3D4E">
      <w:pPr>
        <w:rPr>
          <w:rFonts w:eastAsiaTheme="minorHAnsi"/>
          <w:lang w:eastAsia="en-US"/>
        </w:rPr>
      </w:pPr>
    </w:p>
    <w:p w14:paraId="5BAD7B41" w14:textId="7AE34910" w:rsidR="007D3D4E" w:rsidRPr="00B50A8F" w:rsidRDefault="007D3D4E" w:rsidP="007D3D4E">
      <w:pPr>
        <w:rPr>
          <w:rFonts w:eastAsiaTheme="minorHAnsi"/>
          <w:lang w:eastAsia="en-US"/>
        </w:rPr>
      </w:pPr>
      <w:r w:rsidRPr="007D3D4E">
        <w:rPr>
          <w:rFonts w:eastAsiaTheme="minorHAnsi"/>
          <w:lang w:eastAsia="en-US"/>
        </w:rPr>
        <w:t xml:space="preserve">Le titulaire est tenu auprès de l’Université Jean Moulin Lyon 3, de mettre en œuvre une procédure de </w:t>
      </w:r>
      <w:r w:rsidRPr="00B50A8F">
        <w:rPr>
          <w:rFonts w:eastAsiaTheme="minorHAnsi"/>
          <w:lang w:eastAsia="en-US"/>
        </w:rPr>
        <w:t xml:space="preserve">suivi de la commande et de la facturation (annexe </w:t>
      </w:r>
      <w:r w:rsidR="009453F7" w:rsidRPr="00B50A8F">
        <w:rPr>
          <w:rFonts w:eastAsiaTheme="minorHAnsi"/>
          <w:lang w:eastAsia="en-US"/>
        </w:rPr>
        <w:t>1</w:t>
      </w:r>
      <w:r w:rsidRPr="00B50A8F">
        <w:rPr>
          <w:rFonts w:eastAsiaTheme="minorHAnsi"/>
          <w:lang w:eastAsia="en-US"/>
        </w:rPr>
        <w:t xml:space="preserve"> </w:t>
      </w:r>
      <w:r w:rsidR="0002077F" w:rsidRPr="00B50A8F">
        <w:rPr>
          <w:rFonts w:eastAsiaTheme="minorHAnsi"/>
          <w:lang w:eastAsia="en-US"/>
        </w:rPr>
        <w:t xml:space="preserve">« Fiche fournisseur » </w:t>
      </w:r>
      <w:r w:rsidRPr="00B50A8F">
        <w:rPr>
          <w:rFonts w:eastAsiaTheme="minorHAnsi"/>
          <w:lang w:eastAsia="en-US"/>
        </w:rPr>
        <w:t>à l’acte d’engagement avec Nom et coordonnées de la personne chargée du suivi du marché).</w:t>
      </w:r>
    </w:p>
    <w:p w14:paraId="295E4AE0" w14:textId="77777777" w:rsidR="007D3D4E" w:rsidRPr="00B50A8F" w:rsidRDefault="007D3D4E" w:rsidP="007D3D4E">
      <w:pPr>
        <w:rPr>
          <w:rFonts w:eastAsiaTheme="minorHAnsi"/>
          <w:lang w:eastAsia="en-US"/>
        </w:rPr>
      </w:pPr>
    </w:p>
    <w:p w14:paraId="216B3A2F" w14:textId="7ABF79B3" w:rsidR="007D3D4E" w:rsidRPr="007D3D4E" w:rsidRDefault="007D3D4E" w:rsidP="007D3D4E">
      <w:pPr>
        <w:rPr>
          <w:rFonts w:eastAsiaTheme="minorHAnsi"/>
          <w:lang w:eastAsia="en-US"/>
        </w:rPr>
      </w:pPr>
      <w:r w:rsidRPr="00B50A8F">
        <w:rPr>
          <w:rFonts w:eastAsiaTheme="minorHAnsi"/>
          <w:lang w:eastAsia="en-US"/>
        </w:rPr>
        <w:t xml:space="preserve">Il doit également détailler les modalités d’exécution des prestations à l’annexe 5 </w:t>
      </w:r>
      <w:r w:rsidR="0002077F" w:rsidRPr="00B50A8F">
        <w:rPr>
          <w:rFonts w:eastAsiaTheme="minorHAnsi"/>
          <w:lang w:eastAsia="en-US"/>
        </w:rPr>
        <w:t xml:space="preserve">« Note </w:t>
      </w:r>
      <w:r w:rsidR="00B50A8F" w:rsidRPr="00B50A8F">
        <w:rPr>
          <w:rFonts w:eastAsiaTheme="minorHAnsi"/>
          <w:lang w:eastAsia="en-US"/>
        </w:rPr>
        <w:t>Méthodologique</w:t>
      </w:r>
      <w:r w:rsidR="0002077F" w:rsidRPr="00B50A8F">
        <w:rPr>
          <w:rFonts w:eastAsiaTheme="minorHAnsi"/>
          <w:lang w:eastAsia="en-US"/>
        </w:rPr>
        <w:t xml:space="preserve"> » </w:t>
      </w:r>
      <w:r w:rsidRPr="00B50A8F">
        <w:rPr>
          <w:rFonts w:eastAsiaTheme="minorHAnsi"/>
          <w:lang w:eastAsia="en-US"/>
        </w:rPr>
        <w:t>à l’acte d’engagement.</w:t>
      </w:r>
    </w:p>
    <w:p w14:paraId="29A3E981" w14:textId="77777777" w:rsidR="007D3D4E" w:rsidRPr="007D3D4E" w:rsidRDefault="007D3D4E" w:rsidP="007D3D4E">
      <w:pPr>
        <w:rPr>
          <w:rFonts w:eastAsiaTheme="minorHAnsi"/>
          <w:lang w:eastAsia="en-US"/>
        </w:rPr>
      </w:pPr>
    </w:p>
    <w:p w14:paraId="1041B7D5" w14:textId="77777777" w:rsidR="007D3D4E" w:rsidRPr="007D3D4E" w:rsidRDefault="007D3D4E" w:rsidP="007D3D4E">
      <w:pPr>
        <w:rPr>
          <w:rFonts w:eastAsiaTheme="minorHAnsi"/>
          <w:lang w:eastAsia="en-US"/>
        </w:rPr>
      </w:pPr>
      <w:r w:rsidRPr="007D3D4E">
        <w:rPr>
          <w:rFonts w:eastAsiaTheme="minorHAnsi"/>
          <w:lang w:eastAsia="en-US"/>
        </w:rPr>
        <w:t>Les bons de commandes seront adressés au titulaire du marché, par la Direction de l’Immobilier et de la Logistique (DIL).</w:t>
      </w:r>
    </w:p>
    <w:p w14:paraId="4436222C" w14:textId="77777777" w:rsidR="007D3D4E" w:rsidRPr="007D3D4E" w:rsidRDefault="007D3D4E" w:rsidP="007D3D4E">
      <w:pPr>
        <w:rPr>
          <w:rFonts w:eastAsiaTheme="minorHAnsi"/>
          <w:lang w:eastAsia="en-US"/>
        </w:rPr>
      </w:pPr>
    </w:p>
    <w:p w14:paraId="6BC9C9DF" w14:textId="77777777" w:rsidR="007D3D4E" w:rsidRPr="007E3D11" w:rsidRDefault="007D3D4E" w:rsidP="007D3D4E">
      <w:pPr>
        <w:rPr>
          <w:rFonts w:eastAsiaTheme="minorHAnsi"/>
          <w:lang w:eastAsia="en-US"/>
        </w:rPr>
      </w:pPr>
      <w:r w:rsidRPr="007E3D11">
        <w:rPr>
          <w:rFonts w:eastAsiaTheme="minorHAnsi"/>
          <w:lang w:eastAsia="en-US"/>
        </w:rPr>
        <w:t>Chaque bon de commande doit comporter obligatoirement les mentions suivantes :</w:t>
      </w:r>
    </w:p>
    <w:p w14:paraId="375272B0" w14:textId="4689A372" w:rsidR="007D3D4E" w:rsidRPr="007E3D11" w:rsidRDefault="007D3D4E" w:rsidP="007D3D4E">
      <w:pPr>
        <w:pStyle w:val="Paragraphedeliste"/>
        <w:numPr>
          <w:ilvl w:val="0"/>
          <w:numId w:val="20"/>
        </w:numPr>
        <w:rPr>
          <w:rFonts w:ascii="Century Gothic" w:eastAsiaTheme="minorHAnsi" w:hAnsi="Century Gothic"/>
          <w:lang w:eastAsia="en-US"/>
        </w:rPr>
      </w:pPr>
      <w:r w:rsidRPr="007E3D11">
        <w:rPr>
          <w:rFonts w:ascii="Century Gothic" w:eastAsiaTheme="minorHAnsi" w:hAnsi="Century Gothic"/>
          <w:lang w:eastAsia="en-US"/>
        </w:rPr>
        <w:t xml:space="preserve">La référence du marché : </w:t>
      </w:r>
      <w:r w:rsidRPr="007E3D11">
        <w:rPr>
          <w:rFonts w:ascii="Century Gothic" w:eastAsiaTheme="minorHAnsi" w:hAnsi="Century Gothic"/>
          <w:b/>
          <w:lang w:eastAsia="en-US"/>
        </w:rPr>
        <w:t xml:space="preserve">UJM </w:t>
      </w:r>
      <w:r w:rsidR="00CD707E">
        <w:rPr>
          <w:rFonts w:ascii="Century Gothic" w:eastAsiaTheme="minorHAnsi" w:hAnsi="Century Gothic"/>
          <w:b/>
          <w:lang w:eastAsia="en-US"/>
        </w:rPr>
        <w:t>2026-23</w:t>
      </w:r>
      <w:r w:rsidRPr="007E3D11">
        <w:rPr>
          <w:rFonts w:ascii="Century Gothic" w:eastAsiaTheme="minorHAnsi" w:hAnsi="Century Gothic"/>
          <w:lang w:eastAsia="en-US"/>
        </w:rPr>
        <w:t>,</w:t>
      </w:r>
    </w:p>
    <w:p w14:paraId="71069B62" w14:textId="77777777" w:rsidR="007D3D4E" w:rsidRPr="007E3D11" w:rsidRDefault="007D3D4E" w:rsidP="007D3D4E">
      <w:pPr>
        <w:pStyle w:val="Paragraphedeliste"/>
        <w:numPr>
          <w:ilvl w:val="0"/>
          <w:numId w:val="19"/>
        </w:numPr>
        <w:rPr>
          <w:rFonts w:ascii="Century Gothic" w:eastAsiaTheme="minorHAnsi" w:hAnsi="Century Gothic"/>
          <w:lang w:eastAsia="en-US"/>
        </w:rPr>
      </w:pPr>
      <w:r w:rsidRPr="007E3D11">
        <w:rPr>
          <w:rFonts w:ascii="Century Gothic" w:eastAsiaTheme="minorHAnsi" w:hAnsi="Century Gothic"/>
          <w:lang w:eastAsia="en-US"/>
        </w:rPr>
        <w:t>Le titulaire destinataire,</w:t>
      </w:r>
    </w:p>
    <w:p w14:paraId="2583E974" w14:textId="77777777" w:rsidR="007D3D4E" w:rsidRPr="007D3D4E" w:rsidRDefault="007D3D4E" w:rsidP="007D3D4E">
      <w:pPr>
        <w:pStyle w:val="Paragraphedeliste"/>
        <w:numPr>
          <w:ilvl w:val="0"/>
          <w:numId w:val="19"/>
        </w:numPr>
        <w:rPr>
          <w:rFonts w:ascii="Century Gothic" w:eastAsiaTheme="minorHAnsi" w:hAnsi="Century Gothic"/>
          <w:lang w:eastAsia="en-US"/>
        </w:rPr>
      </w:pPr>
      <w:r w:rsidRPr="007D3D4E">
        <w:rPr>
          <w:rFonts w:ascii="Century Gothic" w:eastAsiaTheme="minorHAnsi" w:hAnsi="Century Gothic"/>
          <w:lang w:eastAsia="en-US"/>
        </w:rPr>
        <w:t>La désignation précise du service émetteur du bon de commande (DIL),</w:t>
      </w:r>
    </w:p>
    <w:p w14:paraId="509FBB84" w14:textId="77777777" w:rsidR="007D3D4E" w:rsidRPr="007D3D4E" w:rsidRDefault="007D3D4E" w:rsidP="007D3D4E">
      <w:pPr>
        <w:pStyle w:val="Paragraphedeliste"/>
        <w:numPr>
          <w:ilvl w:val="0"/>
          <w:numId w:val="19"/>
        </w:numPr>
        <w:rPr>
          <w:rFonts w:ascii="Century Gothic" w:eastAsiaTheme="minorHAnsi" w:hAnsi="Century Gothic"/>
          <w:lang w:eastAsia="en-US"/>
        </w:rPr>
      </w:pPr>
      <w:r w:rsidRPr="007D3D4E">
        <w:rPr>
          <w:rFonts w:ascii="Century Gothic" w:eastAsiaTheme="minorHAnsi" w:hAnsi="Century Gothic"/>
          <w:lang w:eastAsia="en-US"/>
        </w:rPr>
        <w:t>L’adresse exacte de livraison et de la personne à contacter ainsi que son numéro de téléphone,</w:t>
      </w:r>
    </w:p>
    <w:p w14:paraId="1AE98F85" w14:textId="77777777" w:rsidR="007D3D4E" w:rsidRPr="007D3D4E" w:rsidRDefault="007D3D4E" w:rsidP="007D3D4E">
      <w:pPr>
        <w:pStyle w:val="Paragraphedeliste"/>
        <w:numPr>
          <w:ilvl w:val="0"/>
          <w:numId w:val="19"/>
        </w:numPr>
        <w:rPr>
          <w:rFonts w:ascii="Century Gothic" w:eastAsiaTheme="minorHAnsi" w:hAnsi="Century Gothic"/>
          <w:lang w:eastAsia="en-US"/>
        </w:rPr>
      </w:pPr>
      <w:r w:rsidRPr="007D3D4E">
        <w:rPr>
          <w:rFonts w:ascii="Century Gothic" w:eastAsiaTheme="minorHAnsi" w:hAnsi="Century Gothic"/>
          <w:lang w:eastAsia="en-US"/>
        </w:rPr>
        <w:t>La date de livraison,</w:t>
      </w:r>
    </w:p>
    <w:p w14:paraId="0D33AF9F" w14:textId="77777777" w:rsidR="007D3D4E" w:rsidRPr="007D3D4E" w:rsidRDefault="007D3D4E" w:rsidP="007D3D4E">
      <w:pPr>
        <w:pStyle w:val="Paragraphedeliste"/>
        <w:numPr>
          <w:ilvl w:val="0"/>
          <w:numId w:val="19"/>
        </w:numPr>
        <w:rPr>
          <w:rFonts w:ascii="Century Gothic" w:eastAsiaTheme="minorHAnsi" w:hAnsi="Century Gothic"/>
          <w:lang w:eastAsia="en-US"/>
        </w:rPr>
      </w:pPr>
      <w:r w:rsidRPr="007D3D4E">
        <w:rPr>
          <w:rFonts w:ascii="Century Gothic" w:eastAsiaTheme="minorHAnsi" w:hAnsi="Century Gothic"/>
          <w:lang w:eastAsia="en-US"/>
        </w:rPr>
        <w:t>La désignation des fournitures et les quantités,</w:t>
      </w:r>
    </w:p>
    <w:p w14:paraId="12E5131F" w14:textId="0225529C" w:rsidR="007D3D4E" w:rsidRPr="007D3D4E" w:rsidRDefault="007D3D4E" w:rsidP="007D3D4E">
      <w:pPr>
        <w:pStyle w:val="Paragraphedeliste"/>
        <w:numPr>
          <w:ilvl w:val="0"/>
          <w:numId w:val="19"/>
        </w:numPr>
        <w:rPr>
          <w:rFonts w:ascii="Century Gothic" w:eastAsiaTheme="minorHAnsi" w:hAnsi="Century Gothic"/>
          <w:lang w:eastAsia="en-US"/>
        </w:rPr>
      </w:pPr>
      <w:r w:rsidRPr="007D3D4E">
        <w:rPr>
          <w:rFonts w:ascii="Century Gothic" w:eastAsiaTheme="minorHAnsi" w:hAnsi="Century Gothic"/>
          <w:lang w:eastAsia="en-US"/>
        </w:rPr>
        <w:t>Les prix déterminés dans les conditions fixées à l’article 1</w:t>
      </w:r>
      <w:r w:rsidR="00667743">
        <w:rPr>
          <w:rFonts w:ascii="Century Gothic" w:eastAsiaTheme="minorHAnsi" w:hAnsi="Century Gothic"/>
          <w:lang w:eastAsia="en-US"/>
        </w:rPr>
        <w:t>2</w:t>
      </w:r>
      <w:r w:rsidRPr="007D3D4E">
        <w:rPr>
          <w:rFonts w:ascii="Century Gothic" w:eastAsiaTheme="minorHAnsi" w:hAnsi="Century Gothic"/>
          <w:lang w:eastAsia="en-US"/>
        </w:rPr>
        <w:t xml:space="preserve"> (Prix) du présent CCP,</w:t>
      </w:r>
    </w:p>
    <w:p w14:paraId="6363192F" w14:textId="3C557A10" w:rsidR="007D3D4E" w:rsidRDefault="007D3D4E" w:rsidP="007D3D4E">
      <w:pPr>
        <w:pStyle w:val="Paragraphedeliste"/>
        <w:numPr>
          <w:ilvl w:val="0"/>
          <w:numId w:val="19"/>
        </w:numPr>
        <w:rPr>
          <w:rFonts w:ascii="Century Gothic" w:eastAsiaTheme="minorHAnsi" w:hAnsi="Century Gothic"/>
          <w:lang w:eastAsia="en-US"/>
        </w:rPr>
      </w:pPr>
      <w:r w:rsidRPr="007D3D4E">
        <w:rPr>
          <w:rFonts w:ascii="Century Gothic" w:eastAsiaTheme="minorHAnsi" w:hAnsi="Century Gothic"/>
          <w:lang w:eastAsia="en-US"/>
        </w:rPr>
        <w:t>La signature de l’ordonnateur.</w:t>
      </w:r>
    </w:p>
    <w:p w14:paraId="36388849" w14:textId="77777777" w:rsidR="00B50A8F" w:rsidRPr="00B50A8F" w:rsidRDefault="00B50A8F" w:rsidP="00B50A8F">
      <w:pPr>
        <w:rPr>
          <w:rFonts w:eastAsiaTheme="minorHAnsi"/>
          <w:lang w:eastAsia="en-US"/>
        </w:rPr>
      </w:pPr>
    </w:p>
    <w:p w14:paraId="412039AD" w14:textId="14521E40" w:rsidR="007D3D4E" w:rsidRPr="007D3D4E" w:rsidRDefault="007D3D4E" w:rsidP="007D3D4E">
      <w:pPr>
        <w:rPr>
          <w:rFonts w:eastAsiaTheme="minorHAnsi"/>
          <w:lang w:eastAsia="en-US"/>
        </w:rPr>
      </w:pPr>
      <w:r w:rsidRPr="007D3D4E">
        <w:rPr>
          <w:rFonts w:eastAsiaTheme="minorHAnsi"/>
          <w:lang w:eastAsia="en-US"/>
        </w:rPr>
        <w:t>Aucune commande non signée par l’ordonnateur ne devra être acceptée par le titulaire.</w:t>
      </w:r>
    </w:p>
    <w:p w14:paraId="0C517E63" w14:textId="2D5F39B8" w:rsidR="007D3D4E" w:rsidRDefault="007D3D4E" w:rsidP="007D3D4E">
      <w:pPr>
        <w:rPr>
          <w:rFonts w:eastAsiaTheme="minorHAnsi"/>
          <w:lang w:eastAsia="en-US"/>
        </w:rPr>
      </w:pPr>
      <w:r w:rsidRPr="007D3D4E">
        <w:rPr>
          <w:rFonts w:eastAsiaTheme="minorHAnsi"/>
          <w:lang w:eastAsia="en-US"/>
        </w:rPr>
        <w:t xml:space="preserve">Seuls les bons de commande (émanant du logiciel comptable de l’université SIFAC) signés par le représentant </w:t>
      </w:r>
      <w:r w:rsidR="00BF5D99">
        <w:rPr>
          <w:rFonts w:eastAsiaTheme="minorHAnsi"/>
          <w:lang w:eastAsia="en-US"/>
        </w:rPr>
        <w:t>de l’acheteur</w:t>
      </w:r>
      <w:r w:rsidRPr="007D3D4E">
        <w:rPr>
          <w:rFonts w:eastAsiaTheme="minorHAnsi"/>
          <w:lang w:eastAsia="en-US"/>
        </w:rPr>
        <w:t xml:space="preserve"> pourront être honorés par le ou les titulaires.</w:t>
      </w:r>
    </w:p>
    <w:p w14:paraId="393611B9" w14:textId="77777777" w:rsidR="00B50A8F" w:rsidRPr="007D3D4E" w:rsidRDefault="00B50A8F" w:rsidP="007D3D4E">
      <w:pPr>
        <w:rPr>
          <w:rFonts w:eastAsiaTheme="minorHAnsi"/>
          <w:lang w:eastAsia="en-US"/>
        </w:rPr>
      </w:pPr>
    </w:p>
    <w:p w14:paraId="2D6A5BF4" w14:textId="774AE0D3" w:rsidR="007D3D4E" w:rsidRDefault="007D3D4E" w:rsidP="007D3D4E">
      <w:pPr>
        <w:rPr>
          <w:rFonts w:eastAsiaTheme="minorHAnsi"/>
          <w:lang w:eastAsia="en-US"/>
        </w:rPr>
      </w:pPr>
      <w:r w:rsidRPr="007D3D4E">
        <w:rPr>
          <w:rFonts w:eastAsiaTheme="minorHAnsi"/>
          <w:lang w:eastAsia="en-US"/>
        </w:rPr>
        <w:t>Les commandes par téléphone ne constituent pas un engagement pour l’Université Jean Moulin Lyon3.</w:t>
      </w:r>
    </w:p>
    <w:p w14:paraId="0EA005FA" w14:textId="77777777" w:rsidR="00B50A8F" w:rsidRPr="007D3D4E" w:rsidRDefault="00B50A8F" w:rsidP="007D3D4E">
      <w:pPr>
        <w:rPr>
          <w:rFonts w:eastAsiaTheme="minorHAnsi"/>
          <w:lang w:eastAsia="en-US"/>
        </w:rPr>
      </w:pPr>
    </w:p>
    <w:p w14:paraId="64567E20" w14:textId="35B7F35D" w:rsidR="007D3D4E" w:rsidRDefault="007D3D4E" w:rsidP="007D3D4E">
      <w:pPr>
        <w:rPr>
          <w:rFonts w:eastAsiaTheme="minorHAnsi"/>
          <w:lang w:eastAsia="en-US"/>
        </w:rPr>
      </w:pPr>
      <w:r w:rsidRPr="007D3D4E">
        <w:rPr>
          <w:rFonts w:eastAsiaTheme="minorHAnsi"/>
          <w:lang w:eastAsia="en-US"/>
        </w:rPr>
        <w:t>Pour information, l’Université ne régularisera aucune commande prélevée au comptoir par une personne revendiquant une appartenance à l’université, sans présentation au minima d’un bon de commande (engagement juridique de l’établissement).</w:t>
      </w:r>
    </w:p>
    <w:p w14:paraId="6CFFF652" w14:textId="3299A931" w:rsidR="00A24112" w:rsidRDefault="00A24112" w:rsidP="007D3D4E">
      <w:pPr>
        <w:rPr>
          <w:rFonts w:eastAsiaTheme="minorHAnsi"/>
          <w:lang w:eastAsia="en-US"/>
        </w:rPr>
      </w:pPr>
    </w:p>
    <w:p w14:paraId="630B7441" w14:textId="77777777" w:rsidR="008845BC" w:rsidRPr="0002077F" w:rsidRDefault="008845BC" w:rsidP="008845BC">
      <w:pPr>
        <w:rPr>
          <w:bCs/>
        </w:rPr>
      </w:pPr>
      <w:r w:rsidRPr="002C7AB1">
        <w:rPr>
          <w:bCs/>
          <w:i/>
        </w:rPr>
        <w:t>Durée d’émissio</w:t>
      </w:r>
      <w:r w:rsidRPr="0002077F">
        <w:rPr>
          <w:bCs/>
          <w:i/>
        </w:rPr>
        <w:t>n des bons de commande</w:t>
      </w:r>
      <w:r w:rsidRPr="0002077F">
        <w:rPr>
          <w:bCs/>
        </w:rPr>
        <w:t> : Les bons de commande peuvent être émis au titre du marché jusqu’au dernier jour de validité du marché.</w:t>
      </w:r>
    </w:p>
    <w:p w14:paraId="115C42F2" w14:textId="77777777" w:rsidR="008845BC" w:rsidRPr="0002077F" w:rsidRDefault="008845BC" w:rsidP="007D3D4E">
      <w:pPr>
        <w:rPr>
          <w:rFonts w:eastAsiaTheme="minorHAnsi"/>
          <w:lang w:eastAsia="en-US"/>
        </w:rPr>
      </w:pPr>
    </w:p>
    <w:p w14:paraId="65316D56" w14:textId="2C11FD19" w:rsidR="007D3D4E" w:rsidRPr="00B50A8F" w:rsidRDefault="008845BC" w:rsidP="007D3D4E">
      <w:pPr>
        <w:rPr>
          <w:bCs/>
        </w:rPr>
      </w:pPr>
      <w:r w:rsidRPr="003A7BEC">
        <w:rPr>
          <w:bCs/>
          <w:i/>
          <w:u w:val="single"/>
        </w:rPr>
        <w:t>Durée d’exécution des bons de commande</w:t>
      </w:r>
      <w:r w:rsidRPr="003A7BEC">
        <w:rPr>
          <w:bCs/>
          <w:u w:val="single"/>
        </w:rPr>
        <w:t> :</w:t>
      </w:r>
      <w:r w:rsidRPr="0002077F">
        <w:rPr>
          <w:bCs/>
        </w:rPr>
        <w:t xml:space="preserve"> Les bons de commande au titre du marché pourront </w:t>
      </w:r>
      <w:r w:rsidRPr="0002077F">
        <w:rPr>
          <w:bCs/>
          <w:u w:val="single"/>
        </w:rPr>
        <w:t>s’exécuter</w:t>
      </w:r>
      <w:r w:rsidRPr="0002077F">
        <w:rPr>
          <w:bCs/>
        </w:rPr>
        <w:t xml:space="preserve"> au-delà du dernier jour de validité du marché dans la limite de 3 mois à compter de cette date.</w:t>
      </w:r>
      <w:r>
        <w:rPr>
          <w:bCs/>
        </w:rPr>
        <w:t xml:space="preserve">  </w:t>
      </w:r>
    </w:p>
    <w:p w14:paraId="343C62AC" w14:textId="77777777" w:rsidR="007D3D4E" w:rsidRDefault="007D3D4E" w:rsidP="001A397D">
      <w:pPr>
        <w:pStyle w:val="Titre1"/>
        <w:numPr>
          <w:ilvl w:val="0"/>
          <w:numId w:val="5"/>
        </w:numPr>
        <w:rPr>
          <w:lang w:eastAsia="en-US"/>
        </w:rPr>
      </w:pPr>
      <w:bookmarkStart w:id="14" w:name="_Toc88467380"/>
      <w:r>
        <w:rPr>
          <w:lang w:eastAsia="en-US"/>
        </w:rPr>
        <w:lastRenderedPageBreak/>
        <w:t>DELAI D’EXECUTION</w:t>
      </w:r>
      <w:bookmarkEnd w:id="14"/>
    </w:p>
    <w:p w14:paraId="0BA21F94" w14:textId="2C5C695B" w:rsidR="007D3D4E" w:rsidRDefault="007D3D4E" w:rsidP="007D3D4E">
      <w:bookmarkStart w:id="15" w:name="_Toc503195881"/>
    </w:p>
    <w:p w14:paraId="65A221FE" w14:textId="77777777" w:rsidR="007D3D4E" w:rsidRDefault="007D3D4E" w:rsidP="00CD707E">
      <w:pPr>
        <w:pStyle w:val="Titre2"/>
      </w:pPr>
      <w:bookmarkStart w:id="16" w:name="_Toc88467381"/>
      <w:r w:rsidRPr="00617529">
        <w:t>Délais de base</w:t>
      </w:r>
      <w:bookmarkEnd w:id="15"/>
      <w:bookmarkEnd w:id="16"/>
    </w:p>
    <w:p w14:paraId="17FEF414" w14:textId="70429861" w:rsidR="007D3D4E" w:rsidRPr="007D3D4E" w:rsidRDefault="007D3D4E" w:rsidP="007D3D4E"/>
    <w:p w14:paraId="2AE65ED6" w14:textId="77777777" w:rsidR="007D3D4E" w:rsidRPr="007D3D4E" w:rsidRDefault="007D3D4E" w:rsidP="007D3D4E">
      <w:pPr>
        <w:rPr>
          <w:rFonts w:eastAsiaTheme="minorHAnsi"/>
          <w:lang w:eastAsia="en-US"/>
        </w:rPr>
      </w:pPr>
      <w:r w:rsidRPr="007D3D4E">
        <w:rPr>
          <w:rFonts w:eastAsiaTheme="minorHAnsi"/>
          <w:lang w:eastAsia="en-US"/>
        </w:rPr>
        <w:t xml:space="preserve">Les délais de livraison des fournitures ne devront pas </w:t>
      </w:r>
      <w:r w:rsidRPr="00C64388">
        <w:rPr>
          <w:rFonts w:eastAsiaTheme="minorHAnsi"/>
          <w:lang w:eastAsia="en-US"/>
        </w:rPr>
        <w:t xml:space="preserve">excéder </w:t>
      </w:r>
      <w:r w:rsidRPr="00C64388">
        <w:rPr>
          <w:rFonts w:eastAsiaTheme="minorHAnsi"/>
          <w:b/>
          <w:lang w:eastAsia="en-US"/>
        </w:rPr>
        <w:t>15 jours ouvrés</w:t>
      </w:r>
      <w:r w:rsidRPr="00C64388">
        <w:rPr>
          <w:rFonts w:eastAsiaTheme="minorHAnsi"/>
          <w:lang w:eastAsia="en-US"/>
        </w:rPr>
        <w:t>.</w:t>
      </w:r>
    </w:p>
    <w:p w14:paraId="62D0FABA" w14:textId="77777777" w:rsidR="007D3D4E" w:rsidRPr="00E1540D" w:rsidRDefault="007D3D4E" w:rsidP="007D3D4E">
      <w:pPr>
        <w:autoSpaceDE w:val="0"/>
        <w:autoSpaceDN w:val="0"/>
        <w:adjustRightInd w:val="0"/>
        <w:rPr>
          <w:rFonts w:ascii="Verdana" w:hAnsi="Verdana" w:cs="Times-Italic"/>
          <w:iCs/>
          <w:sz w:val="18"/>
          <w:szCs w:val="18"/>
        </w:rPr>
      </w:pPr>
    </w:p>
    <w:p w14:paraId="062F9A40" w14:textId="77777777" w:rsidR="007D3D4E" w:rsidRDefault="007D3D4E" w:rsidP="00CD707E">
      <w:pPr>
        <w:pStyle w:val="Titre2"/>
      </w:pPr>
      <w:bookmarkStart w:id="17" w:name="_Toc503195882"/>
      <w:bookmarkStart w:id="18" w:name="_Toc88467382"/>
      <w:r w:rsidRPr="00617529">
        <w:t>Prolongation des délais</w:t>
      </w:r>
      <w:bookmarkEnd w:id="17"/>
      <w:bookmarkEnd w:id="18"/>
    </w:p>
    <w:p w14:paraId="6B3D3335" w14:textId="45DCB6A7" w:rsidR="007D3D4E" w:rsidRPr="007D3D4E" w:rsidRDefault="007D3D4E" w:rsidP="007D3D4E"/>
    <w:p w14:paraId="7A9604DF" w14:textId="4927612D" w:rsidR="007D3D4E" w:rsidRDefault="007D3D4E" w:rsidP="007D3D4E">
      <w:pPr>
        <w:rPr>
          <w:rFonts w:eastAsiaTheme="minorHAnsi"/>
          <w:lang w:eastAsia="en-US"/>
        </w:rPr>
      </w:pPr>
      <w:r w:rsidRPr="007D3D4E">
        <w:rPr>
          <w:rFonts w:eastAsiaTheme="minorHAnsi"/>
          <w:lang w:eastAsia="en-US"/>
        </w:rPr>
        <w:t xml:space="preserve">Une prolongation du délai d’exécution peut être accordée par le pouvoir adjudicateur dans les </w:t>
      </w:r>
      <w:r w:rsidRPr="00951313">
        <w:rPr>
          <w:rFonts w:eastAsiaTheme="minorHAnsi"/>
          <w:lang w:eastAsia="en-US"/>
        </w:rPr>
        <w:t>conditions de l’article 13.3 du CCAG-FCS.</w:t>
      </w:r>
    </w:p>
    <w:p w14:paraId="6845D15A" w14:textId="224553E8" w:rsidR="007D3D4E" w:rsidRDefault="007D3D4E" w:rsidP="001A397D">
      <w:pPr>
        <w:pStyle w:val="Titre1"/>
        <w:numPr>
          <w:ilvl w:val="0"/>
          <w:numId w:val="5"/>
        </w:numPr>
        <w:rPr>
          <w:lang w:eastAsia="en-US"/>
        </w:rPr>
      </w:pPr>
      <w:bookmarkStart w:id="19" w:name="_Toc88467383"/>
      <w:r>
        <w:rPr>
          <w:lang w:eastAsia="en-US"/>
        </w:rPr>
        <w:t xml:space="preserve">LIEU </w:t>
      </w:r>
      <w:bookmarkEnd w:id="19"/>
      <w:r w:rsidR="00CD707E">
        <w:rPr>
          <w:lang w:eastAsia="en-US"/>
        </w:rPr>
        <w:t>DE LIVRAISON</w:t>
      </w:r>
    </w:p>
    <w:p w14:paraId="597D4ABA" w14:textId="3F57F06C" w:rsidR="007D3D4E" w:rsidRDefault="007D3D4E" w:rsidP="007D3D4E"/>
    <w:p w14:paraId="7EA96DF1" w14:textId="77777777" w:rsidR="007D3D4E" w:rsidRPr="003A7BEC" w:rsidRDefault="007D3D4E" w:rsidP="007B4C03">
      <w:pPr>
        <w:jc w:val="center"/>
        <w:rPr>
          <w:rFonts w:eastAsiaTheme="minorHAnsi"/>
          <w:b/>
          <w:bCs/>
          <w:lang w:eastAsia="en-US"/>
        </w:rPr>
      </w:pPr>
      <w:r w:rsidRPr="003A7BEC">
        <w:rPr>
          <w:rFonts w:eastAsiaTheme="minorHAnsi"/>
          <w:b/>
          <w:bCs/>
          <w:lang w:eastAsia="en-US"/>
        </w:rPr>
        <w:t>Université Jean Moulin Lyon 3</w:t>
      </w:r>
    </w:p>
    <w:p w14:paraId="44EBA8BE" w14:textId="77777777" w:rsidR="007D3D4E" w:rsidRPr="003A7BEC" w:rsidRDefault="007D3D4E" w:rsidP="007B4C03">
      <w:pPr>
        <w:jc w:val="center"/>
        <w:rPr>
          <w:rFonts w:eastAsiaTheme="minorHAnsi"/>
          <w:b/>
          <w:bCs/>
          <w:lang w:eastAsia="en-US"/>
        </w:rPr>
      </w:pPr>
      <w:r w:rsidRPr="003A7BEC">
        <w:rPr>
          <w:rFonts w:eastAsiaTheme="minorHAnsi"/>
          <w:b/>
          <w:bCs/>
          <w:lang w:eastAsia="en-US"/>
        </w:rPr>
        <w:t>Site de la Manufacture des Tabacs</w:t>
      </w:r>
    </w:p>
    <w:p w14:paraId="1FB553F9" w14:textId="77777777" w:rsidR="007D3D4E" w:rsidRPr="003A7BEC" w:rsidRDefault="007D3D4E" w:rsidP="007B4C03">
      <w:pPr>
        <w:jc w:val="center"/>
        <w:rPr>
          <w:rFonts w:eastAsiaTheme="minorHAnsi"/>
          <w:b/>
          <w:bCs/>
          <w:lang w:eastAsia="en-US"/>
        </w:rPr>
      </w:pPr>
      <w:r w:rsidRPr="003A7BEC">
        <w:rPr>
          <w:rFonts w:eastAsiaTheme="minorHAnsi"/>
          <w:b/>
          <w:bCs/>
          <w:lang w:eastAsia="en-US"/>
        </w:rPr>
        <w:t>DIL</w:t>
      </w:r>
    </w:p>
    <w:p w14:paraId="0A632DDC" w14:textId="77777777" w:rsidR="007D3D4E" w:rsidRPr="003A7BEC" w:rsidRDefault="007D3D4E" w:rsidP="007B4C03">
      <w:pPr>
        <w:jc w:val="center"/>
        <w:rPr>
          <w:rFonts w:eastAsiaTheme="minorHAnsi"/>
          <w:b/>
          <w:bCs/>
          <w:lang w:eastAsia="en-US"/>
        </w:rPr>
      </w:pPr>
      <w:r w:rsidRPr="003A7BEC">
        <w:rPr>
          <w:rFonts w:eastAsiaTheme="minorHAnsi"/>
          <w:b/>
          <w:bCs/>
          <w:lang w:eastAsia="en-US"/>
        </w:rPr>
        <w:t>1C avenue des Frères Lumière</w:t>
      </w:r>
    </w:p>
    <w:p w14:paraId="19E2FF74" w14:textId="77777777" w:rsidR="007D3D4E" w:rsidRPr="003A7BEC" w:rsidRDefault="007D3D4E" w:rsidP="007B4C03">
      <w:pPr>
        <w:jc w:val="center"/>
        <w:rPr>
          <w:rFonts w:eastAsiaTheme="minorHAnsi"/>
          <w:b/>
          <w:bCs/>
          <w:lang w:eastAsia="en-US"/>
        </w:rPr>
      </w:pPr>
      <w:r w:rsidRPr="003A7BEC">
        <w:rPr>
          <w:rFonts w:eastAsiaTheme="minorHAnsi"/>
          <w:b/>
          <w:bCs/>
          <w:lang w:eastAsia="en-US"/>
        </w:rPr>
        <w:t>69008 Lyon</w:t>
      </w:r>
    </w:p>
    <w:p w14:paraId="1B45022E" w14:textId="77777777" w:rsidR="007D3D4E" w:rsidRDefault="007D3D4E" w:rsidP="001A397D">
      <w:pPr>
        <w:pStyle w:val="Titre1"/>
        <w:numPr>
          <w:ilvl w:val="0"/>
          <w:numId w:val="5"/>
        </w:numPr>
        <w:rPr>
          <w:lang w:eastAsia="en-US"/>
        </w:rPr>
      </w:pPr>
      <w:bookmarkStart w:id="20" w:name="_Toc88467384"/>
      <w:r>
        <w:rPr>
          <w:lang w:eastAsia="en-US"/>
        </w:rPr>
        <w:t>CONDITIONS DE LIVRAISON</w:t>
      </w:r>
      <w:bookmarkEnd w:id="20"/>
    </w:p>
    <w:p w14:paraId="41715436" w14:textId="2BAF2B37" w:rsidR="007D3D4E" w:rsidRDefault="007D3D4E" w:rsidP="007D3D4E"/>
    <w:p w14:paraId="33B8699E" w14:textId="77777777" w:rsidR="007D3D4E" w:rsidRDefault="007D3D4E" w:rsidP="00CD707E">
      <w:pPr>
        <w:pStyle w:val="Titre2"/>
        <w:rPr>
          <w:rFonts w:eastAsiaTheme="minorHAnsi"/>
          <w:lang w:eastAsia="en-US"/>
        </w:rPr>
      </w:pPr>
      <w:r w:rsidRPr="007D3D4E">
        <w:rPr>
          <w:rFonts w:eastAsiaTheme="minorHAnsi"/>
          <w:lang w:eastAsia="en-US"/>
        </w:rPr>
        <w:t xml:space="preserve"> </w:t>
      </w:r>
      <w:bookmarkStart w:id="21" w:name="_Toc88467385"/>
      <w:r w:rsidRPr="007D3D4E">
        <w:rPr>
          <w:rFonts w:eastAsiaTheme="minorHAnsi"/>
          <w:lang w:eastAsia="en-US"/>
        </w:rPr>
        <w:t xml:space="preserve">Stockage, </w:t>
      </w:r>
      <w:r w:rsidR="0007410F">
        <w:rPr>
          <w:rFonts w:eastAsiaTheme="minorHAnsi"/>
          <w:lang w:eastAsia="en-US"/>
        </w:rPr>
        <w:t>transport et gestion des déchets</w:t>
      </w:r>
      <w:bookmarkEnd w:id="21"/>
    </w:p>
    <w:p w14:paraId="10D112D9" w14:textId="77777777" w:rsidR="0007410F" w:rsidRDefault="0007410F" w:rsidP="0007410F"/>
    <w:p w14:paraId="3FCCCC0C" w14:textId="77777777" w:rsidR="0007410F" w:rsidRDefault="0007410F" w:rsidP="0007410F">
      <w:r w:rsidRPr="0007410F">
        <w:t>Le stockage, le transport des fournitures et la gestion des déchets seront effectués dans les conditions de l’article 20 du CCAG-FCS.</w:t>
      </w:r>
    </w:p>
    <w:p w14:paraId="2EBCD18F" w14:textId="77777777" w:rsidR="0007410F" w:rsidRPr="0007410F" w:rsidRDefault="0007410F" w:rsidP="0007410F"/>
    <w:p w14:paraId="1CC035B1" w14:textId="77777777" w:rsidR="0007410F" w:rsidRPr="00F53B7D" w:rsidRDefault="0007410F" w:rsidP="0007410F">
      <w:r w:rsidRPr="00F53B7D">
        <w:t>Conformément aux articles 20.2 et 20.3 du CCAG-FCS, les risques afférents au transport des matériels et produits relatifs au présent marché jusqu’au lieu de destination, ainsi que les risques afférents aux opérations de conditionnement, d’emballage, de chargement et d’arrimage sont à la charge du titulaire.</w:t>
      </w:r>
    </w:p>
    <w:p w14:paraId="14D87981" w14:textId="77777777" w:rsidR="0007410F" w:rsidRDefault="0007410F" w:rsidP="0007410F">
      <w:r w:rsidRPr="0002077F">
        <w:t>Ainsi, les emballages relèvent de la responsabilité du titulaire et restent sa propriété, à l’exception des très petits colis. De</w:t>
      </w:r>
      <w:r w:rsidRPr="00F53B7D">
        <w:t xml:space="preserve"> même, le transport s’effectue sous sa responsabilité jusqu’au lieu de livraison.</w:t>
      </w:r>
    </w:p>
    <w:p w14:paraId="4FBA182A" w14:textId="77777777" w:rsidR="0007410F" w:rsidRPr="00F53B7D" w:rsidRDefault="0007410F" w:rsidP="0007410F"/>
    <w:p w14:paraId="313DD5FB" w14:textId="77777777" w:rsidR="0007410F" w:rsidRPr="00C24BE7" w:rsidRDefault="0007410F" w:rsidP="0007410F">
      <w:r w:rsidRPr="00F53B7D">
        <w:t xml:space="preserve">En application de l’article 20.4 du CCAG-FCS, la valorisation ou l'élimination des déchets créés lors de l'exécution des prestations est de la responsabilité du titulaire pendant la durée du marché. Le titulaire est tenu de produire, à la demande de l'acheteur, tout justificatif de </w:t>
      </w:r>
      <w:r w:rsidRPr="00C24BE7">
        <w:t>traçabilité du traitement des déchets issus de l'exécution de la prestation, qui fasse apparaître une gestion des déchets conforme aux exigences réglementaires.</w:t>
      </w:r>
    </w:p>
    <w:p w14:paraId="2C46C60B" w14:textId="377CD928" w:rsidR="0007410F" w:rsidRDefault="0007410F" w:rsidP="0007410F">
      <w:r w:rsidRPr="00C24BE7">
        <w:t xml:space="preserve">En cas d'absence de production des éléments attestant la traçabilité des déchets, le titulaire se voit appliquer, après mise en demeure restée infructueuse, une pénalité dont le montant est fixé par l’article </w:t>
      </w:r>
      <w:r w:rsidR="00B50A8F" w:rsidRPr="00C24BE7">
        <w:t>16</w:t>
      </w:r>
      <w:r w:rsidRPr="00C24BE7">
        <w:t>.3 du présent CCP.</w:t>
      </w:r>
    </w:p>
    <w:p w14:paraId="4F6751D3" w14:textId="77777777" w:rsidR="007D3D4E" w:rsidRPr="007D3D4E" w:rsidRDefault="007D3D4E" w:rsidP="007D3D4E">
      <w:pPr>
        <w:rPr>
          <w:rFonts w:eastAsiaTheme="minorHAnsi"/>
          <w:lang w:eastAsia="en-US"/>
        </w:rPr>
      </w:pPr>
    </w:p>
    <w:p w14:paraId="49BAF30E" w14:textId="77777777" w:rsidR="007D3D4E" w:rsidRPr="00B50A8F" w:rsidRDefault="007D3D4E" w:rsidP="00CD707E">
      <w:pPr>
        <w:pStyle w:val="Titre2"/>
        <w:rPr>
          <w:rFonts w:eastAsiaTheme="minorHAnsi"/>
          <w:lang w:eastAsia="en-US"/>
        </w:rPr>
      </w:pPr>
      <w:r w:rsidRPr="007D3D4E">
        <w:rPr>
          <w:rFonts w:eastAsiaTheme="minorHAnsi"/>
          <w:lang w:eastAsia="en-US"/>
        </w:rPr>
        <w:t xml:space="preserve"> </w:t>
      </w:r>
      <w:bookmarkStart w:id="22" w:name="_Toc88467386"/>
      <w:r w:rsidRPr="00B50A8F">
        <w:rPr>
          <w:rFonts w:eastAsiaTheme="minorHAnsi"/>
          <w:lang w:eastAsia="en-US"/>
        </w:rPr>
        <w:t>Conditions de livraison</w:t>
      </w:r>
      <w:bookmarkEnd w:id="22"/>
    </w:p>
    <w:p w14:paraId="240B2D0A" w14:textId="42D5DE05" w:rsidR="007D3D4E" w:rsidRPr="00B50A8F" w:rsidRDefault="007D3D4E" w:rsidP="007D3D4E">
      <w:pPr>
        <w:rPr>
          <w:rFonts w:eastAsiaTheme="minorHAnsi"/>
          <w:lang w:eastAsia="en-US"/>
        </w:rPr>
      </w:pPr>
    </w:p>
    <w:p w14:paraId="54F0A71D" w14:textId="3DA608F4" w:rsidR="00880AF5" w:rsidRPr="00B50A8F" w:rsidRDefault="007D3D4E" w:rsidP="007D3D4E">
      <w:pPr>
        <w:rPr>
          <w:rFonts w:eastAsiaTheme="minorHAnsi"/>
          <w:lang w:eastAsia="en-US"/>
        </w:rPr>
      </w:pPr>
      <w:r w:rsidRPr="00B50A8F">
        <w:rPr>
          <w:rFonts w:eastAsiaTheme="minorHAnsi"/>
          <w:lang w:eastAsia="en-US"/>
        </w:rPr>
        <w:t xml:space="preserve">La livraison des fournitures </w:t>
      </w:r>
      <w:r w:rsidR="00880AF5" w:rsidRPr="00B50A8F">
        <w:rPr>
          <w:rFonts w:eastAsiaTheme="minorHAnsi"/>
          <w:lang w:eastAsia="en-US"/>
        </w:rPr>
        <w:t>s’effectue :</w:t>
      </w:r>
    </w:p>
    <w:p w14:paraId="7BD9ABF4" w14:textId="2104D7A0" w:rsidR="00B50A8F" w:rsidRPr="003A7BEC" w:rsidRDefault="00880AF5" w:rsidP="007D3D4E">
      <w:pPr>
        <w:pStyle w:val="Paragraphedeliste"/>
        <w:numPr>
          <w:ilvl w:val="0"/>
          <w:numId w:val="19"/>
        </w:numPr>
        <w:rPr>
          <w:rFonts w:ascii="Century Gothic" w:eastAsiaTheme="minorHAnsi" w:hAnsi="Century Gothic"/>
          <w:lang w:eastAsia="en-US"/>
        </w:rPr>
      </w:pPr>
      <w:r w:rsidRPr="003A7BEC">
        <w:rPr>
          <w:rFonts w:ascii="Century Gothic" w:eastAsiaTheme="minorHAnsi" w:hAnsi="Century Gothic"/>
          <w:lang w:eastAsia="en-US"/>
        </w:rPr>
        <w:t>1</w:t>
      </w:r>
      <w:r w:rsidR="00B8641A" w:rsidRPr="003A7BEC">
        <w:rPr>
          <w:rFonts w:ascii="Century Gothic" w:eastAsiaTheme="minorHAnsi" w:hAnsi="Century Gothic"/>
          <w:lang w:eastAsia="en-US"/>
        </w:rPr>
        <w:t xml:space="preserve">C </w:t>
      </w:r>
      <w:r w:rsidRPr="003A7BEC">
        <w:rPr>
          <w:rFonts w:ascii="Century Gothic" w:eastAsiaTheme="minorHAnsi" w:hAnsi="Century Gothic"/>
          <w:lang w:eastAsia="en-US"/>
        </w:rPr>
        <w:t xml:space="preserve">avenue des Frères Lumière, Lyon </w:t>
      </w:r>
      <w:r w:rsidR="00CD2598" w:rsidRPr="003A7BEC">
        <w:rPr>
          <w:rFonts w:ascii="Century Gothic" w:eastAsiaTheme="minorHAnsi" w:hAnsi="Century Gothic"/>
          <w:lang w:eastAsia="en-US"/>
        </w:rPr>
        <w:t>8</w:t>
      </w:r>
      <w:r w:rsidRPr="003A7BEC">
        <w:rPr>
          <w:rFonts w:ascii="Century Gothic" w:eastAsiaTheme="minorHAnsi" w:hAnsi="Century Gothic"/>
          <w:vertAlign w:val="superscript"/>
          <w:lang w:eastAsia="en-US"/>
        </w:rPr>
        <w:t>ème</w:t>
      </w:r>
      <w:r w:rsidR="00B50A8F" w:rsidRPr="003A7BEC">
        <w:rPr>
          <w:rFonts w:ascii="Century Gothic" w:eastAsiaTheme="minorHAnsi" w:hAnsi="Century Gothic"/>
          <w:lang w:eastAsia="en-US"/>
        </w:rPr>
        <w:t>,</w:t>
      </w:r>
    </w:p>
    <w:p w14:paraId="6329AC2A" w14:textId="77777777" w:rsidR="00B50A8F" w:rsidRDefault="00B50A8F" w:rsidP="007D3D4E">
      <w:pPr>
        <w:rPr>
          <w:rFonts w:eastAsiaTheme="minorHAnsi"/>
          <w:lang w:eastAsia="en-US"/>
        </w:rPr>
      </w:pPr>
    </w:p>
    <w:p w14:paraId="5BCBA103" w14:textId="5DF870DF" w:rsidR="007D3D4E" w:rsidRPr="007D3D4E" w:rsidRDefault="00880AF5" w:rsidP="007D3D4E">
      <w:pPr>
        <w:rPr>
          <w:rFonts w:eastAsiaTheme="minorHAnsi"/>
          <w:lang w:eastAsia="en-US"/>
        </w:rPr>
      </w:pPr>
      <w:r>
        <w:rPr>
          <w:rFonts w:eastAsiaTheme="minorHAnsi"/>
          <w:lang w:eastAsia="en-US"/>
        </w:rPr>
        <w:t xml:space="preserve">Adresse </w:t>
      </w:r>
      <w:r w:rsidR="007D3D4E" w:rsidRPr="007D3D4E">
        <w:rPr>
          <w:rFonts w:eastAsiaTheme="minorHAnsi"/>
          <w:lang w:eastAsia="en-US"/>
        </w:rPr>
        <w:t xml:space="preserve">qui est précisée sur chaque bon de commande, dans les conditions prévues à </w:t>
      </w:r>
      <w:r w:rsidR="007D3D4E" w:rsidRPr="00B50A8F">
        <w:rPr>
          <w:rFonts w:eastAsiaTheme="minorHAnsi"/>
          <w:lang w:eastAsia="en-US"/>
        </w:rPr>
        <w:t>l’article 2</w:t>
      </w:r>
      <w:r w:rsidR="00951313" w:rsidRPr="00B50A8F">
        <w:rPr>
          <w:rFonts w:eastAsiaTheme="minorHAnsi"/>
          <w:lang w:eastAsia="en-US"/>
        </w:rPr>
        <w:t>1</w:t>
      </w:r>
      <w:r w:rsidR="007D3D4E" w:rsidRPr="00B50A8F">
        <w:rPr>
          <w:rFonts w:eastAsiaTheme="minorHAnsi"/>
          <w:lang w:eastAsia="en-US"/>
        </w:rPr>
        <w:t xml:space="preserve"> du CCAG-FCS.</w:t>
      </w:r>
    </w:p>
    <w:p w14:paraId="2DECDBC3" w14:textId="77777777" w:rsidR="007D3D4E" w:rsidRPr="007D3D4E" w:rsidRDefault="007D3D4E" w:rsidP="007D3D4E">
      <w:pPr>
        <w:rPr>
          <w:rFonts w:eastAsiaTheme="minorHAnsi"/>
          <w:lang w:eastAsia="en-US"/>
        </w:rPr>
      </w:pPr>
      <w:r w:rsidRPr="007D3D4E">
        <w:rPr>
          <w:rFonts w:eastAsiaTheme="minorHAnsi"/>
          <w:lang w:eastAsia="en-US"/>
        </w:rPr>
        <w:t>-</w:t>
      </w:r>
      <w:r w:rsidRPr="007D3D4E">
        <w:rPr>
          <w:rFonts w:eastAsiaTheme="minorHAnsi"/>
          <w:lang w:eastAsia="en-US"/>
        </w:rPr>
        <w:tab/>
        <w:t>Le titulaire devra s’assurer des conditions d’accès et des horaires de livraison.</w:t>
      </w:r>
    </w:p>
    <w:p w14:paraId="72B7A25A" w14:textId="77777777" w:rsidR="007D3D4E" w:rsidRPr="007D3D4E" w:rsidRDefault="007D3D4E" w:rsidP="007D3D4E">
      <w:pPr>
        <w:rPr>
          <w:rFonts w:eastAsiaTheme="minorHAnsi"/>
          <w:lang w:eastAsia="en-US"/>
        </w:rPr>
      </w:pPr>
      <w:r w:rsidRPr="007D3D4E">
        <w:rPr>
          <w:rFonts w:eastAsiaTheme="minorHAnsi"/>
          <w:lang w:eastAsia="en-US"/>
        </w:rPr>
        <w:t>-</w:t>
      </w:r>
      <w:r w:rsidRPr="007D3D4E">
        <w:rPr>
          <w:rFonts w:eastAsiaTheme="minorHAnsi"/>
          <w:lang w:eastAsia="en-US"/>
        </w:rPr>
        <w:tab/>
        <w:t>La livraison devra se faire en accord avec la personne habilitée à recevoir la commande : le titulaire ou son transporteur devront prévenir du jour et de l’heure de livraison.</w:t>
      </w:r>
    </w:p>
    <w:p w14:paraId="09DC40B9" w14:textId="77777777" w:rsidR="007D3D4E" w:rsidRPr="007D3D4E" w:rsidRDefault="007D3D4E" w:rsidP="007D3D4E">
      <w:pPr>
        <w:rPr>
          <w:rFonts w:eastAsiaTheme="minorHAnsi"/>
          <w:lang w:eastAsia="en-US"/>
        </w:rPr>
      </w:pPr>
    </w:p>
    <w:p w14:paraId="61ABAD95" w14:textId="31DA4564" w:rsidR="007D3D4E" w:rsidRPr="007D3D4E" w:rsidRDefault="0002077F" w:rsidP="007D3D4E">
      <w:pPr>
        <w:rPr>
          <w:rFonts w:eastAsiaTheme="minorHAnsi"/>
          <w:lang w:eastAsia="en-US"/>
        </w:rPr>
      </w:pPr>
      <w:r w:rsidRPr="007E3D11">
        <w:lastRenderedPageBreak/>
        <w:t xml:space="preserve">Concernant les frais de transport des fournitures, le titulaire est invité à indiquer le montant de ces frais dans l’annexe </w:t>
      </w:r>
      <w:r w:rsidR="007E3D11" w:rsidRPr="007E3D11">
        <w:t>3</w:t>
      </w:r>
      <w:r w:rsidRPr="007E3D11">
        <w:t xml:space="preserve"> « BPU » de l’AE.</w:t>
      </w:r>
      <w:r>
        <w:t xml:space="preserve"> </w:t>
      </w:r>
    </w:p>
    <w:p w14:paraId="122F05B3" w14:textId="77777777" w:rsidR="007D3D4E" w:rsidRPr="007D3D4E" w:rsidRDefault="007D3D4E" w:rsidP="007D3D4E">
      <w:pPr>
        <w:rPr>
          <w:rFonts w:eastAsiaTheme="minorHAnsi"/>
          <w:lang w:eastAsia="en-US"/>
        </w:rPr>
      </w:pPr>
    </w:p>
    <w:p w14:paraId="30FA4BF7" w14:textId="68A8C1F6" w:rsidR="007D3D4E" w:rsidRDefault="007D3D4E" w:rsidP="007D3D4E">
      <w:pPr>
        <w:rPr>
          <w:rFonts w:eastAsiaTheme="minorHAnsi"/>
          <w:lang w:eastAsia="en-US"/>
        </w:rPr>
      </w:pPr>
      <w:r w:rsidRPr="007D3D4E">
        <w:rPr>
          <w:rFonts w:eastAsiaTheme="minorHAnsi"/>
          <w:lang w:eastAsia="en-US"/>
        </w:rPr>
        <w:t>Il incombe au titulaire de prendre toutes les dispositions nécessaires pour le stationnement de ses véhicules, tous les sites de l’Université ne disposant pas de parking.</w:t>
      </w:r>
    </w:p>
    <w:p w14:paraId="2D25D6C1" w14:textId="1FAC8288" w:rsidR="0002077F" w:rsidRDefault="0002077F" w:rsidP="007D3D4E">
      <w:pPr>
        <w:rPr>
          <w:rFonts w:eastAsiaTheme="minorHAnsi"/>
          <w:lang w:eastAsia="en-US"/>
        </w:rPr>
      </w:pPr>
    </w:p>
    <w:p w14:paraId="1FBF0033" w14:textId="3BB70323" w:rsidR="0002077F" w:rsidRPr="007E3D11" w:rsidRDefault="0002077F" w:rsidP="00CD707E">
      <w:pPr>
        <w:pStyle w:val="Titre2"/>
        <w:rPr>
          <w:rFonts w:eastAsiaTheme="minorHAnsi"/>
          <w:lang w:eastAsia="en-US"/>
        </w:rPr>
      </w:pPr>
      <w:bookmarkStart w:id="23" w:name="_Toc88467387"/>
      <w:r w:rsidRPr="007E3D11">
        <w:rPr>
          <w:rFonts w:eastAsiaTheme="minorHAnsi"/>
          <w:lang w:eastAsia="en-US"/>
        </w:rPr>
        <w:t>Rationalisation de la livraison</w:t>
      </w:r>
      <w:bookmarkEnd w:id="23"/>
    </w:p>
    <w:p w14:paraId="77003253" w14:textId="21B33B76" w:rsidR="0002077F" w:rsidRPr="007E3D11" w:rsidRDefault="0002077F" w:rsidP="0002077F">
      <w:pPr>
        <w:rPr>
          <w:rFonts w:eastAsiaTheme="minorHAnsi"/>
          <w:lang w:eastAsia="en-US"/>
        </w:rPr>
      </w:pPr>
    </w:p>
    <w:p w14:paraId="5291BB86" w14:textId="77777777" w:rsidR="0002077F" w:rsidRDefault="0002077F" w:rsidP="003A7BEC">
      <w:r w:rsidRPr="003A7BEC">
        <w:t xml:space="preserve">En application de l’article 21.1 du CCAG-FCS et de la loi du 22 aout 2021 « Climat et Résilience », le titulaire devra veiller à limiter l'impact environnemental des livraisons et du transport des produits proposés. </w:t>
      </w:r>
    </w:p>
    <w:p w14:paraId="1486880A" w14:textId="77777777" w:rsidR="003A7BEC" w:rsidRPr="003A7BEC" w:rsidRDefault="003A7BEC" w:rsidP="003A7BEC"/>
    <w:p w14:paraId="06FBDAFB" w14:textId="77777777" w:rsidR="0002077F" w:rsidRDefault="0002077F" w:rsidP="003A7BEC">
      <w:r w:rsidRPr="003A7BEC">
        <w:t xml:space="preserve">Le titulaire privilégie le transport groupé des marchandises objets du marché afin de réduire les déplacements des véhicules de livraison et limiter les livraisons des marchandises à </w:t>
      </w:r>
      <w:r w:rsidRPr="003A7BEC">
        <w:rPr>
          <w:u w:val="single"/>
        </w:rPr>
        <w:t>deux jours par semaine</w:t>
      </w:r>
      <w:r w:rsidRPr="003A7BEC">
        <w:t xml:space="preserve"> convenus en concertation avec l’acheteur. </w:t>
      </w:r>
    </w:p>
    <w:p w14:paraId="76ACD68C" w14:textId="77777777" w:rsidR="003A7BEC" w:rsidRPr="003A7BEC" w:rsidRDefault="003A7BEC" w:rsidP="003A7BEC"/>
    <w:p w14:paraId="4C232FAB" w14:textId="070C81C4" w:rsidR="0002077F" w:rsidRPr="003A7BEC" w:rsidRDefault="0002077F" w:rsidP="003A7BEC">
      <w:r w:rsidRPr="003A7BEC">
        <w:t>Il favorise les modes de transports les plus respectueux de l'environnement, notamment les véhicules à faibles émissions, les modes de transports doux ou alternatifs à la route.</w:t>
      </w:r>
    </w:p>
    <w:p w14:paraId="2B0CF132" w14:textId="77777777" w:rsidR="0002077F" w:rsidRPr="003A7BEC" w:rsidRDefault="0002077F" w:rsidP="0002077F">
      <w:pPr>
        <w:pStyle w:val="Pieddepage"/>
        <w:tabs>
          <w:tab w:val="clear" w:pos="4536"/>
          <w:tab w:val="clear" w:pos="9072"/>
          <w:tab w:val="left" w:pos="567"/>
          <w:tab w:val="left" w:pos="9639"/>
        </w:tabs>
      </w:pPr>
    </w:p>
    <w:p w14:paraId="05DAE09F" w14:textId="4F0918E5" w:rsidR="0002077F" w:rsidRPr="002B73D2" w:rsidRDefault="0002077F" w:rsidP="0002077F">
      <w:pPr>
        <w:pStyle w:val="Pieddepage"/>
        <w:tabs>
          <w:tab w:val="clear" w:pos="4536"/>
          <w:tab w:val="clear" w:pos="9072"/>
          <w:tab w:val="left" w:pos="567"/>
          <w:tab w:val="left" w:pos="9639"/>
        </w:tabs>
      </w:pPr>
      <w:r w:rsidRPr="003A7BEC">
        <w:rPr>
          <w:u w:val="single"/>
        </w:rPr>
        <w:t>Toutefois, en cas de commande urgente</w:t>
      </w:r>
      <w:r w:rsidRPr="003A7BEC">
        <w:t>, il sera possible de prévoir un jour de livraison supplémentaire.</w:t>
      </w:r>
    </w:p>
    <w:p w14:paraId="54D287BA" w14:textId="77777777" w:rsidR="00CD707E" w:rsidRDefault="00CD707E" w:rsidP="0002077F">
      <w:pPr>
        <w:rPr>
          <w:rFonts w:eastAsiaTheme="minorHAnsi"/>
          <w:lang w:eastAsia="en-US"/>
        </w:rPr>
      </w:pPr>
    </w:p>
    <w:p w14:paraId="45D5F07D" w14:textId="6206EFAC" w:rsidR="00CD707E" w:rsidRDefault="00CD707E" w:rsidP="00CD707E">
      <w:pPr>
        <w:pStyle w:val="Titre2"/>
        <w:rPr>
          <w:rFonts w:eastAsiaTheme="minorHAnsi"/>
          <w:lang w:eastAsia="en-US"/>
        </w:rPr>
      </w:pPr>
      <w:r w:rsidRPr="003A7BEC">
        <w:rPr>
          <w:rFonts w:eastAsiaTheme="minorHAnsi"/>
          <w:lang w:eastAsia="en-US"/>
        </w:rPr>
        <w:t>Réception au comptoir</w:t>
      </w:r>
    </w:p>
    <w:p w14:paraId="4B98C7B4" w14:textId="77777777" w:rsidR="003A7BEC" w:rsidRPr="003A7BEC" w:rsidRDefault="003A7BEC" w:rsidP="003A7BEC">
      <w:pPr>
        <w:rPr>
          <w:rFonts w:eastAsiaTheme="minorHAnsi"/>
          <w:lang w:eastAsia="en-US"/>
        </w:rPr>
      </w:pPr>
    </w:p>
    <w:p w14:paraId="72679D2C" w14:textId="77777777" w:rsidR="003A7BEC" w:rsidRDefault="00CD707E" w:rsidP="003A7BEC">
      <w:pPr>
        <w:pStyle w:val="Titre2"/>
        <w:numPr>
          <w:ilvl w:val="0"/>
          <w:numId w:val="0"/>
        </w:numPr>
        <w:rPr>
          <w:rFonts w:eastAsiaTheme="minorHAnsi" w:cs="Times New Roman"/>
          <w:i w:val="0"/>
          <w:iCs w:val="0"/>
          <w:color w:val="auto"/>
          <w:szCs w:val="20"/>
          <w:u w:val="none"/>
          <w:lang w:eastAsia="en-US"/>
        </w:rPr>
      </w:pPr>
      <w:r w:rsidRPr="003A7BEC">
        <w:rPr>
          <w:rFonts w:eastAsiaTheme="minorHAnsi" w:cs="Times New Roman"/>
          <w:i w:val="0"/>
          <w:iCs w:val="0"/>
          <w:color w:val="auto"/>
          <w:szCs w:val="20"/>
          <w:u w:val="none"/>
          <w:lang w:eastAsia="en-US"/>
        </w:rPr>
        <w:t xml:space="preserve">Pour certains cas notamment pour des raisons urgentes, l’acheteur se réserve le droit de récupérer une commande directement chez le titulaire. </w:t>
      </w:r>
    </w:p>
    <w:p w14:paraId="42CCFB11" w14:textId="18F7B857" w:rsidR="00CD707E" w:rsidRPr="003A7BEC" w:rsidRDefault="009910A2" w:rsidP="003A7BEC">
      <w:pPr>
        <w:pStyle w:val="Titre2"/>
        <w:numPr>
          <w:ilvl w:val="0"/>
          <w:numId w:val="0"/>
        </w:numPr>
        <w:rPr>
          <w:rFonts w:eastAsiaTheme="minorHAnsi" w:cs="Times New Roman"/>
          <w:i w:val="0"/>
          <w:iCs w:val="0"/>
          <w:color w:val="auto"/>
          <w:szCs w:val="20"/>
          <w:u w:val="none"/>
          <w:lang w:eastAsia="en-US"/>
        </w:rPr>
      </w:pPr>
      <w:r w:rsidRPr="003A7BEC">
        <w:rPr>
          <w:rFonts w:eastAsiaTheme="minorHAnsi" w:cs="Times New Roman"/>
          <w:i w:val="0"/>
          <w:iCs w:val="0"/>
          <w:color w:val="auto"/>
          <w:szCs w:val="20"/>
          <w:u w:val="none"/>
          <w:lang w:eastAsia="en-US"/>
        </w:rPr>
        <w:t xml:space="preserve">Un personnel de la DIL pourra se présenter avec un Bon de commande signé en bonne et </w:t>
      </w:r>
      <w:r w:rsidR="003A7BEC" w:rsidRPr="003A7BEC">
        <w:rPr>
          <w:rFonts w:eastAsiaTheme="minorHAnsi" w:cs="Times New Roman"/>
          <w:i w:val="0"/>
          <w:iCs w:val="0"/>
          <w:color w:val="auto"/>
          <w:szCs w:val="20"/>
          <w:u w:val="none"/>
          <w:lang w:eastAsia="en-US"/>
        </w:rPr>
        <w:t>due</w:t>
      </w:r>
      <w:r w:rsidRPr="003A7BEC">
        <w:rPr>
          <w:rFonts w:eastAsiaTheme="minorHAnsi" w:cs="Times New Roman"/>
          <w:i w:val="0"/>
          <w:iCs w:val="0"/>
          <w:color w:val="auto"/>
          <w:szCs w:val="20"/>
          <w:u w:val="none"/>
          <w:lang w:eastAsia="en-US"/>
        </w:rPr>
        <w:t xml:space="preserve"> forme pour récupérer le matériel</w:t>
      </w:r>
      <w:r w:rsidR="00C64388" w:rsidRPr="003A7BEC">
        <w:rPr>
          <w:rFonts w:eastAsiaTheme="minorHAnsi" w:cs="Times New Roman"/>
          <w:i w:val="0"/>
          <w:iCs w:val="0"/>
          <w:color w:val="auto"/>
          <w:szCs w:val="20"/>
          <w:u w:val="none"/>
          <w:lang w:eastAsia="en-US"/>
        </w:rPr>
        <w:t xml:space="preserve"> ou un devis portant mention de « bon pour accord ».</w:t>
      </w:r>
    </w:p>
    <w:p w14:paraId="56F64232" w14:textId="77777777" w:rsidR="00CD707E" w:rsidRDefault="00CD707E" w:rsidP="0002077F">
      <w:pPr>
        <w:rPr>
          <w:rFonts w:eastAsiaTheme="minorHAnsi"/>
          <w:lang w:eastAsia="en-US"/>
        </w:rPr>
      </w:pPr>
    </w:p>
    <w:p w14:paraId="0D411574" w14:textId="77777777" w:rsidR="007D3D4E" w:rsidRDefault="007D3D4E" w:rsidP="001A397D">
      <w:pPr>
        <w:pStyle w:val="Titre1"/>
        <w:numPr>
          <w:ilvl w:val="0"/>
          <w:numId w:val="5"/>
        </w:numPr>
        <w:rPr>
          <w:lang w:eastAsia="en-US"/>
        </w:rPr>
      </w:pPr>
      <w:bookmarkStart w:id="24" w:name="_Toc88467388"/>
      <w:r>
        <w:rPr>
          <w:lang w:eastAsia="en-US"/>
        </w:rPr>
        <w:t>VERIFICATION ET ADMISSION</w:t>
      </w:r>
      <w:bookmarkEnd w:id="24"/>
    </w:p>
    <w:p w14:paraId="14E0CB00" w14:textId="73FCE8F1" w:rsidR="007D3D4E" w:rsidRDefault="007D3D4E" w:rsidP="007D3D4E">
      <w:pPr>
        <w:rPr>
          <w:rFonts w:eastAsiaTheme="minorHAnsi"/>
          <w:lang w:eastAsia="en-US"/>
        </w:rPr>
      </w:pPr>
    </w:p>
    <w:p w14:paraId="0ED879E6" w14:textId="77777777" w:rsidR="007D3D4E" w:rsidRDefault="007D3D4E" w:rsidP="00CD707E">
      <w:pPr>
        <w:pStyle w:val="Titre2"/>
        <w:rPr>
          <w:rFonts w:eastAsiaTheme="minorHAnsi"/>
          <w:lang w:eastAsia="en-US"/>
        </w:rPr>
      </w:pPr>
      <w:r w:rsidRPr="007D3D4E">
        <w:rPr>
          <w:rFonts w:eastAsiaTheme="minorHAnsi"/>
          <w:lang w:eastAsia="en-US"/>
        </w:rPr>
        <w:t xml:space="preserve"> </w:t>
      </w:r>
      <w:bookmarkStart w:id="25" w:name="_Toc88467389"/>
      <w:r w:rsidRPr="007D3D4E">
        <w:rPr>
          <w:rFonts w:eastAsiaTheme="minorHAnsi"/>
          <w:lang w:eastAsia="en-US"/>
        </w:rPr>
        <w:t>Opérations de vérification</w:t>
      </w:r>
      <w:bookmarkEnd w:id="25"/>
    </w:p>
    <w:p w14:paraId="21C91731" w14:textId="488165E7" w:rsidR="007D3D4E" w:rsidRPr="007D3D4E" w:rsidRDefault="007D3D4E" w:rsidP="007D3D4E">
      <w:pPr>
        <w:rPr>
          <w:rFonts w:eastAsiaTheme="minorHAnsi"/>
          <w:lang w:eastAsia="en-US"/>
        </w:rPr>
      </w:pPr>
    </w:p>
    <w:p w14:paraId="3A8B73D7" w14:textId="73994171" w:rsidR="007D3D4E" w:rsidRPr="007D3D4E" w:rsidRDefault="007D3D4E" w:rsidP="007D3D4E">
      <w:pPr>
        <w:rPr>
          <w:rFonts w:eastAsiaTheme="minorHAnsi"/>
          <w:lang w:eastAsia="en-US"/>
        </w:rPr>
      </w:pPr>
      <w:r w:rsidRPr="007D3D4E">
        <w:rPr>
          <w:rFonts w:eastAsiaTheme="minorHAnsi"/>
          <w:lang w:eastAsia="en-US"/>
        </w:rPr>
        <w:t xml:space="preserve">Les vérifications quantitatives et qualitatives simples sont effectuées par le Responsable de la Cellule CVC- Plomberie ou </w:t>
      </w:r>
      <w:r w:rsidRPr="002A561A">
        <w:rPr>
          <w:rFonts w:eastAsiaTheme="minorHAnsi"/>
          <w:lang w:eastAsia="en-US"/>
        </w:rPr>
        <w:t>toute autre personne qualifiée de la DIL, au moment même de la livraison de la fourniture conformément aux articles 2</w:t>
      </w:r>
      <w:r w:rsidR="00951313" w:rsidRPr="002A561A">
        <w:rPr>
          <w:rFonts w:eastAsiaTheme="minorHAnsi"/>
          <w:lang w:eastAsia="en-US"/>
        </w:rPr>
        <w:t>7</w:t>
      </w:r>
      <w:r w:rsidR="007B7EA0" w:rsidRPr="002A561A">
        <w:rPr>
          <w:rFonts w:eastAsiaTheme="minorHAnsi"/>
          <w:lang w:eastAsia="en-US"/>
        </w:rPr>
        <w:t xml:space="preserve"> </w:t>
      </w:r>
      <w:r w:rsidRPr="002A561A">
        <w:rPr>
          <w:rFonts w:eastAsiaTheme="minorHAnsi"/>
          <w:lang w:eastAsia="en-US"/>
        </w:rPr>
        <w:t>à 2</w:t>
      </w:r>
      <w:r w:rsidR="00951313" w:rsidRPr="002A561A">
        <w:rPr>
          <w:rFonts w:eastAsiaTheme="minorHAnsi"/>
          <w:lang w:eastAsia="en-US"/>
        </w:rPr>
        <w:t>9</w:t>
      </w:r>
      <w:r w:rsidRPr="002A561A">
        <w:rPr>
          <w:rFonts w:eastAsiaTheme="minorHAnsi"/>
          <w:lang w:eastAsia="en-US"/>
        </w:rPr>
        <w:t xml:space="preserve"> du CCAG-FCS.</w:t>
      </w:r>
    </w:p>
    <w:p w14:paraId="12E7CC0F" w14:textId="77777777" w:rsidR="007D3D4E" w:rsidRPr="007D3D4E" w:rsidRDefault="007D3D4E" w:rsidP="007D3D4E">
      <w:pPr>
        <w:rPr>
          <w:rFonts w:eastAsiaTheme="minorHAnsi"/>
          <w:lang w:eastAsia="en-US"/>
        </w:rPr>
      </w:pPr>
      <w:r w:rsidRPr="007D3D4E">
        <w:rPr>
          <w:rFonts w:eastAsiaTheme="minorHAnsi"/>
          <w:lang w:eastAsia="en-US"/>
        </w:rPr>
        <w:t>Celles-ci sont destinées à constater qu’elles répondent aux stipulations du marché.</w:t>
      </w:r>
    </w:p>
    <w:p w14:paraId="618C23D4" w14:textId="77777777" w:rsidR="007D3D4E" w:rsidRPr="007D3D4E" w:rsidRDefault="007D3D4E" w:rsidP="007D3D4E">
      <w:pPr>
        <w:rPr>
          <w:rFonts w:eastAsiaTheme="minorHAnsi"/>
          <w:lang w:eastAsia="en-US"/>
        </w:rPr>
      </w:pPr>
    </w:p>
    <w:p w14:paraId="584767B0" w14:textId="77777777" w:rsidR="007D3D4E" w:rsidRPr="007D3D4E" w:rsidRDefault="007D3D4E" w:rsidP="007D3D4E">
      <w:pPr>
        <w:rPr>
          <w:rFonts w:eastAsiaTheme="minorHAnsi"/>
          <w:lang w:eastAsia="en-US"/>
        </w:rPr>
      </w:pPr>
      <w:r w:rsidRPr="007D3D4E">
        <w:rPr>
          <w:rFonts w:eastAsiaTheme="minorHAnsi"/>
          <w:lang w:eastAsia="en-US"/>
        </w:rPr>
        <w:t>Si la quantité livrée n'est pas conforme au marché ou à la commande, la DIL peut décider soit :</w:t>
      </w:r>
    </w:p>
    <w:p w14:paraId="4661A573" w14:textId="77777777" w:rsidR="007D3D4E" w:rsidRPr="007D3D4E" w:rsidRDefault="007D3D4E" w:rsidP="007D3D4E">
      <w:pPr>
        <w:pStyle w:val="Paragraphedeliste"/>
        <w:numPr>
          <w:ilvl w:val="0"/>
          <w:numId w:val="21"/>
        </w:numPr>
        <w:rPr>
          <w:rFonts w:ascii="Century Gothic" w:eastAsiaTheme="minorHAnsi" w:hAnsi="Century Gothic"/>
          <w:lang w:eastAsia="en-US"/>
        </w:rPr>
      </w:pPr>
      <w:r w:rsidRPr="007D3D4E">
        <w:rPr>
          <w:rFonts w:ascii="Century Gothic" w:eastAsiaTheme="minorHAnsi" w:hAnsi="Century Gothic"/>
          <w:lang w:eastAsia="en-US"/>
        </w:rPr>
        <w:t>De les accepter en l'état,</w:t>
      </w:r>
    </w:p>
    <w:p w14:paraId="2B1516CD" w14:textId="77777777" w:rsidR="007D3D4E" w:rsidRPr="007D3D4E" w:rsidRDefault="007D3D4E" w:rsidP="007D3D4E">
      <w:pPr>
        <w:pStyle w:val="Paragraphedeliste"/>
        <w:numPr>
          <w:ilvl w:val="0"/>
          <w:numId w:val="21"/>
        </w:numPr>
        <w:rPr>
          <w:rFonts w:ascii="Century Gothic" w:eastAsiaTheme="minorHAnsi" w:hAnsi="Century Gothic"/>
          <w:lang w:eastAsia="en-US"/>
        </w:rPr>
      </w:pPr>
      <w:r w:rsidRPr="007D3D4E">
        <w:rPr>
          <w:rFonts w:ascii="Century Gothic" w:eastAsiaTheme="minorHAnsi" w:hAnsi="Century Gothic"/>
          <w:lang w:eastAsia="en-US"/>
        </w:rPr>
        <w:t>De mettre le titulaire en demeure de reprendre l'excédent,</w:t>
      </w:r>
    </w:p>
    <w:p w14:paraId="63189122" w14:textId="77777777" w:rsidR="007D3D4E" w:rsidRPr="007D3D4E" w:rsidRDefault="007D3D4E" w:rsidP="007D3D4E">
      <w:pPr>
        <w:pStyle w:val="Paragraphedeliste"/>
        <w:numPr>
          <w:ilvl w:val="0"/>
          <w:numId w:val="21"/>
        </w:numPr>
        <w:rPr>
          <w:rFonts w:ascii="Century Gothic" w:eastAsiaTheme="minorHAnsi" w:hAnsi="Century Gothic"/>
          <w:lang w:eastAsia="en-US"/>
        </w:rPr>
      </w:pPr>
      <w:r w:rsidRPr="007D3D4E">
        <w:rPr>
          <w:rFonts w:ascii="Century Gothic" w:eastAsiaTheme="minorHAnsi" w:hAnsi="Century Gothic"/>
          <w:lang w:eastAsia="en-US"/>
        </w:rPr>
        <w:t>De compléter la livraison dans les délais qu'il prescrira.</w:t>
      </w:r>
    </w:p>
    <w:p w14:paraId="4084BD50" w14:textId="77777777" w:rsidR="007D3D4E" w:rsidRPr="007D3D4E" w:rsidRDefault="007D3D4E" w:rsidP="007D3D4E">
      <w:pPr>
        <w:rPr>
          <w:rFonts w:eastAsiaTheme="minorHAnsi"/>
          <w:lang w:eastAsia="en-US"/>
        </w:rPr>
      </w:pPr>
    </w:p>
    <w:p w14:paraId="3F5F787C" w14:textId="77777777" w:rsidR="0007410F" w:rsidRPr="007D3D4E" w:rsidRDefault="007D3D4E" w:rsidP="007D3D4E">
      <w:pPr>
        <w:rPr>
          <w:rFonts w:eastAsiaTheme="minorHAnsi"/>
          <w:lang w:eastAsia="en-US"/>
        </w:rPr>
      </w:pPr>
      <w:r w:rsidRPr="007D3D4E">
        <w:rPr>
          <w:rFonts w:eastAsiaTheme="minorHAnsi"/>
          <w:lang w:eastAsia="en-US"/>
        </w:rPr>
        <w:t>La mise en conformité quantitative des prestations ne fait pas obstacle à l'exécution des opérations de vérification qualitative.</w:t>
      </w:r>
    </w:p>
    <w:p w14:paraId="4C9DFF65" w14:textId="77777777" w:rsidR="007D3D4E" w:rsidRPr="007D3D4E" w:rsidRDefault="007D3D4E" w:rsidP="007D3D4E">
      <w:pPr>
        <w:rPr>
          <w:rFonts w:eastAsiaTheme="minorHAnsi"/>
          <w:lang w:eastAsia="en-US"/>
        </w:rPr>
      </w:pPr>
    </w:p>
    <w:p w14:paraId="645B9111" w14:textId="77777777" w:rsidR="007D3D4E" w:rsidRDefault="007D3D4E" w:rsidP="00CD707E">
      <w:pPr>
        <w:pStyle w:val="Titre2"/>
        <w:rPr>
          <w:rFonts w:eastAsiaTheme="minorHAnsi"/>
          <w:lang w:eastAsia="en-US"/>
        </w:rPr>
      </w:pPr>
      <w:r w:rsidRPr="007D3D4E">
        <w:rPr>
          <w:rFonts w:eastAsiaTheme="minorHAnsi"/>
          <w:lang w:eastAsia="en-US"/>
        </w:rPr>
        <w:t xml:space="preserve"> </w:t>
      </w:r>
      <w:bookmarkStart w:id="26" w:name="_Toc88467390"/>
      <w:r w:rsidRPr="007D3D4E">
        <w:rPr>
          <w:rFonts w:eastAsiaTheme="minorHAnsi"/>
          <w:lang w:eastAsia="en-US"/>
        </w:rPr>
        <w:t>Admission</w:t>
      </w:r>
      <w:bookmarkEnd w:id="26"/>
    </w:p>
    <w:p w14:paraId="27D92F0A" w14:textId="272F2E9A" w:rsidR="007D3D4E" w:rsidRPr="007D3D4E" w:rsidRDefault="007D3D4E" w:rsidP="007D3D4E">
      <w:pPr>
        <w:rPr>
          <w:rFonts w:eastAsiaTheme="minorHAnsi"/>
          <w:lang w:eastAsia="en-US"/>
        </w:rPr>
      </w:pPr>
    </w:p>
    <w:p w14:paraId="4129221F" w14:textId="614A1370" w:rsidR="001611F0" w:rsidRDefault="007D3D4E" w:rsidP="007D3D4E">
      <w:pPr>
        <w:rPr>
          <w:rFonts w:eastAsiaTheme="minorHAnsi"/>
          <w:lang w:eastAsia="en-US"/>
        </w:rPr>
      </w:pPr>
      <w:r w:rsidRPr="007D3D4E">
        <w:rPr>
          <w:rFonts w:eastAsiaTheme="minorHAnsi"/>
          <w:lang w:eastAsia="en-US"/>
        </w:rPr>
        <w:t>L’admission sera prononcée par le Responsable de la Cellule CVC ou toute autre personne qualifiée de la DIL dans les conditions prévu</w:t>
      </w:r>
      <w:r w:rsidRPr="002A561A">
        <w:rPr>
          <w:rFonts w:eastAsiaTheme="minorHAnsi"/>
          <w:lang w:eastAsia="en-US"/>
        </w:rPr>
        <w:t xml:space="preserve">es à l’article </w:t>
      </w:r>
      <w:r w:rsidR="009453F7" w:rsidRPr="002A561A">
        <w:rPr>
          <w:rFonts w:eastAsiaTheme="minorHAnsi"/>
          <w:lang w:eastAsia="en-US"/>
        </w:rPr>
        <w:t>30</w:t>
      </w:r>
      <w:r w:rsidRPr="002A561A">
        <w:rPr>
          <w:rFonts w:eastAsiaTheme="minorHAnsi"/>
          <w:lang w:eastAsia="en-US"/>
        </w:rPr>
        <w:t xml:space="preserve"> du CCAG-FCS.</w:t>
      </w:r>
    </w:p>
    <w:p w14:paraId="7965BC66" w14:textId="77777777" w:rsidR="00CD1E96" w:rsidRPr="002A561A" w:rsidRDefault="00CD1E96" w:rsidP="007D3D4E">
      <w:pPr>
        <w:rPr>
          <w:rFonts w:eastAsiaTheme="minorHAnsi"/>
          <w:highlight w:val="yellow"/>
          <w:lang w:eastAsia="en-US"/>
        </w:rPr>
      </w:pPr>
    </w:p>
    <w:p w14:paraId="620EE683" w14:textId="77777777" w:rsidR="001611F0" w:rsidRDefault="001611F0" w:rsidP="001A397D">
      <w:pPr>
        <w:pStyle w:val="Titre1"/>
        <w:numPr>
          <w:ilvl w:val="0"/>
          <w:numId w:val="5"/>
        </w:numPr>
        <w:rPr>
          <w:lang w:eastAsia="en-US"/>
        </w:rPr>
      </w:pPr>
      <w:bookmarkStart w:id="27" w:name="_Toc88467391"/>
      <w:r>
        <w:rPr>
          <w:lang w:eastAsia="en-US"/>
        </w:rPr>
        <w:lastRenderedPageBreak/>
        <w:t xml:space="preserve">GARANTIE </w:t>
      </w:r>
      <w:r w:rsidR="00B224A2">
        <w:rPr>
          <w:lang w:eastAsia="en-US"/>
        </w:rPr>
        <w:t>TECHNIQUE</w:t>
      </w:r>
      <w:bookmarkEnd w:id="27"/>
      <w:r w:rsidR="00B224A2">
        <w:rPr>
          <w:lang w:eastAsia="en-US"/>
        </w:rPr>
        <w:t xml:space="preserve"> </w:t>
      </w:r>
    </w:p>
    <w:p w14:paraId="70AE14F7" w14:textId="581BA20F" w:rsidR="00B224A2" w:rsidRDefault="00B224A2" w:rsidP="00B224A2">
      <w:pPr>
        <w:rPr>
          <w:rFonts w:eastAsiaTheme="minorHAnsi"/>
          <w:lang w:eastAsia="en-US"/>
        </w:rPr>
      </w:pPr>
    </w:p>
    <w:p w14:paraId="61673EB7" w14:textId="6633D32D" w:rsidR="00B224A2" w:rsidRPr="00B224A2" w:rsidRDefault="00B224A2" w:rsidP="00B224A2">
      <w:pPr>
        <w:rPr>
          <w:rFonts w:eastAsiaTheme="minorHAnsi"/>
          <w:lang w:eastAsia="en-US"/>
        </w:rPr>
      </w:pPr>
      <w:r w:rsidRPr="00B224A2">
        <w:rPr>
          <w:rFonts w:eastAsiaTheme="minorHAnsi"/>
          <w:lang w:eastAsia="en-US"/>
        </w:rPr>
        <w:t xml:space="preserve">Les matériels sont </w:t>
      </w:r>
      <w:r w:rsidRPr="00426A11">
        <w:rPr>
          <w:rFonts w:eastAsiaTheme="minorHAnsi"/>
          <w:lang w:eastAsia="en-US"/>
        </w:rPr>
        <w:t xml:space="preserve">garantis pendant </w:t>
      </w:r>
      <w:r w:rsidR="00CD707E">
        <w:rPr>
          <w:rFonts w:eastAsiaTheme="minorHAnsi"/>
          <w:lang w:eastAsia="en-US"/>
        </w:rPr>
        <w:t>deux ans</w:t>
      </w:r>
      <w:r w:rsidRPr="00426A11">
        <w:rPr>
          <w:rFonts w:eastAsiaTheme="minorHAnsi"/>
          <w:lang w:eastAsia="en-US"/>
        </w:rPr>
        <w:t xml:space="preserve"> à compter de la date de notification de la décision d’admission mentionnée à l’article </w:t>
      </w:r>
      <w:r w:rsidR="00426A11" w:rsidRPr="00426A11">
        <w:rPr>
          <w:rFonts w:eastAsiaTheme="minorHAnsi"/>
          <w:lang w:eastAsia="en-US"/>
        </w:rPr>
        <w:t>10</w:t>
      </w:r>
      <w:r w:rsidRPr="00426A11">
        <w:rPr>
          <w:rFonts w:eastAsiaTheme="minorHAnsi"/>
          <w:lang w:eastAsia="en-US"/>
        </w:rPr>
        <w:t xml:space="preserve">.2 du présent CCP, conformément aux dispositions de l’article </w:t>
      </w:r>
      <w:r w:rsidR="009453F7" w:rsidRPr="00426A11">
        <w:rPr>
          <w:rFonts w:eastAsiaTheme="minorHAnsi"/>
          <w:lang w:eastAsia="en-US"/>
        </w:rPr>
        <w:t>33</w:t>
      </w:r>
      <w:r w:rsidRPr="00426A11">
        <w:rPr>
          <w:rFonts w:eastAsiaTheme="minorHAnsi"/>
          <w:lang w:eastAsia="en-US"/>
        </w:rPr>
        <w:t xml:space="preserve"> du CCAG-FCS.</w:t>
      </w:r>
    </w:p>
    <w:p w14:paraId="50DDDD67" w14:textId="77777777" w:rsidR="00B224A2" w:rsidRPr="00B224A2" w:rsidRDefault="00B224A2" w:rsidP="00B224A2">
      <w:pPr>
        <w:rPr>
          <w:rFonts w:eastAsiaTheme="minorHAnsi"/>
          <w:lang w:eastAsia="en-US"/>
        </w:rPr>
      </w:pPr>
    </w:p>
    <w:p w14:paraId="6A8399F9" w14:textId="77777777" w:rsidR="00B224A2" w:rsidRPr="00B224A2" w:rsidRDefault="00B224A2" w:rsidP="00B224A2">
      <w:pPr>
        <w:rPr>
          <w:rFonts w:eastAsiaTheme="minorHAnsi"/>
          <w:lang w:eastAsia="en-US"/>
        </w:rPr>
      </w:pPr>
      <w:r w:rsidRPr="00B224A2">
        <w:rPr>
          <w:rFonts w:eastAsiaTheme="minorHAnsi"/>
          <w:lang w:eastAsia="en-US"/>
        </w:rPr>
        <w:t>La marchandise est garantie par le titulaire du marché contre tout vice caché, c’est-à-dire inapparent à première vue à l’instant de la livraison, sous réserve que le stockage de cette marchandise après sa livraison soit conforme aux conditions réglementaires la concernant.</w:t>
      </w:r>
    </w:p>
    <w:p w14:paraId="55B6D254" w14:textId="77777777" w:rsidR="00B224A2" w:rsidRPr="00B224A2" w:rsidRDefault="00B224A2" w:rsidP="00B224A2">
      <w:pPr>
        <w:rPr>
          <w:rFonts w:eastAsiaTheme="minorHAnsi"/>
          <w:lang w:eastAsia="en-US"/>
        </w:rPr>
      </w:pPr>
    </w:p>
    <w:p w14:paraId="2D1CEBC7" w14:textId="1DA4DE41" w:rsidR="00B224A2" w:rsidRDefault="00B224A2" w:rsidP="00B224A2">
      <w:pPr>
        <w:rPr>
          <w:rFonts w:eastAsiaTheme="minorHAnsi"/>
          <w:lang w:eastAsia="en-US"/>
        </w:rPr>
      </w:pPr>
      <w:r w:rsidRPr="00B224A2">
        <w:rPr>
          <w:rFonts w:eastAsiaTheme="minorHAnsi"/>
          <w:lang w:eastAsia="en-US"/>
        </w:rPr>
        <w:t>En cas de vice caché, la marchandise est remplacée par le titulaire, ou éventuellement, une réfaction est appliquée sur le prix de la marchandise, au gré du représentant du pouvoir adjudicateur.</w:t>
      </w:r>
    </w:p>
    <w:p w14:paraId="498DEB96" w14:textId="77777777" w:rsidR="00B224A2" w:rsidRDefault="00B224A2" w:rsidP="001A397D">
      <w:pPr>
        <w:pStyle w:val="Titre1"/>
        <w:numPr>
          <w:ilvl w:val="0"/>
          <w:numId w:val="5"/>
        </w:numPr>
        <w:rPr>
          <w:lang w:eastAsia="en-US"/>
        </w:rPr>
      </w:pPr>
      <w:bookmarkStart w:id="28" w:name="_Toc88467392"/>
      <w:r>
        <w:rPr>
          <w:lang w:eastAsia="en-US"/>
        </w:rPr>
        <w:t>PRIX</w:t>
      </w:r>
      <w:bookmarkEnd w:id="28"/>
      <w:r>
        <w:rPr>
          <w:lang w:eastAsia="en-US"/>
        </w:rPr>
        <w:t xml:space="preserve"> </w:t>
      </w:r>
    </w:p>
    <w:p w14:paraId="6493BF78" w14:textId="37250AAB" w:rsidR="00B224A2" w:rsidRPr="00B224A2" w:rsidRDefault="00B224A2" w:rsidP="00B224A2"/>
    <w:p w14:paraId="1325409A" w14:textId="2ABEB2D1" w:rsidR="00B224A2" w:rsidRDefault="00B224A2" w:rsidP="00CD707E">
      <w:pPr>
        <w:pStyle w:val="Titre2"/>
        <w:rPr>
          <w:rFonts w:eastAsiaTheme="minorHAnsi"/>
          <w:lang w:eastAsia="en-US"/>
        </w:rPr>
      </w:pPr>
      <w:bookmarkStart w:id="29" w:name="_Toc88467393"/>
      <w:r>
        <w:rPr>
          <w:rFonts w:eastAsiaTheme="minorHAnsi"/>
          <w:lang w:eastAsia="en-US"/>
        </w:rPr>
        <w:t xml:space="preserve"> Forme du prix et contenu du prix</w:t>
      </w:r>
      <w:bookmarkEnd w:id="29"/>
    </w:p>
    <w:p w14:paraId="1283E51D" w14:textId="77777777" w:rsidR="00B224A2" w:rsidRPr="00B224A2" w:rsidRDefault="00B224A2" w:rsidP="00B224A2">
      <w:pPr>
        <w:rPr>
          <w:rFonts w:eastAsiaTheme="minorHAnsi"/>
          <w:lang w:eastAsia="en-US"/>
        </w:rPr>
      </w:pPr>
    </w:p>
    <w:p w14:paraId="68F933DE" w14:textId="409E5A26" w:rsidR="00B224A2" w:rsidRPr="00C64388" w:rsidRDefault="00B224A2" w:rsidP="00B224A2">
      <w:pPr>
        <w:rPr>
          <w:rFonts w:eastAsiaTheme="minorHAnsi"/>
          <w:lang w:eastAsia="en-US"/>
        </w:rPr>
      </w:pPr>
      <w:r w:rsidRPr="00C64388">
        <w:rPr>
          <w:rFonts w:eastAsiaTheme="minorHAnsi"/>
          <w:lang w:eastAsia="en-US"/>
        </w:rPr>
        <w:t xml:space="preserve">Les prix sont </w:t>
      </w:r>
      <w:r w:rsidRPr="00C64388">
        <w:rPr>
          <w:rFonts w:eastAsiaTheme="minorHAnsi"/>
          <w:b/>
          <w:lang w:eastAsia="en-US"/>
        </w:rPr>
        <w:t>unitaires</w:t>
      </w:r>
      <w:r w:rsidRPr="00C64388">
        <w:rPr>
          <w:rFonts w:eastAsiaTheme="minorHAnsi"/>
          <w:lang w:eastAsia="en-US"/>
        </w:rPr>
        <w:t xml:space="preserve"> et </w:t>
      </w:r>
      <w:r w:rsidR="00ED4DE9" w:rsidRPr="00C64388">
        <w:rPr>
          <w:rFonts w:eastAsiaTheme="minorHAnsi"/>
          <w:lang w:eastAsia="en-US"/>
        </w:rPr>
        <w:t>figurent en partie</w:t>
      </w:r>
      <w:r w:rsidRPr="00C64388">
        <w:rPr>
          <w:rFonts w:eastAsiaTheme="minorHAnsi"/>
          <w:lang w:eastAsia="en-US"/>
        </w:rPr>
        <w:t xml:space="preserve"> </w:t>
      </w:r>
      <w:r w:rsidR="00ED4DE9" w:rsidRPr="00C64388">
        <w:rPr>
          <w:rFonts w:eastAsiaTheme="minorHAnsi"/>
          <w:lang w:eastAsia="en-US"/>
        </w:rPr>
        <w:t>dans</w:t>
      </w:r>
      <w:r w:rsidRPr="00C64388">
        <w:rPr>
          <w:rFonts w:eastAsiaTheme="minorHAnsi"/>
          <w:lang w:eastAsia="en-US"/>
        </w:rPr>
        <w:t xml:space="preserve"> l’annexe 3 BPU à l’acte d’engagement.</w:t>
      </w:r>
    </w:p>
    <w:p w14:paraId="15F54B95" w14:textId="294422A4" w:rsidR="00ED4DE9" w:rsidRPr="00C64388" w:rsidRDefault="00ED4DE9" w:rsidP="00B224A2">
      <w:pPr>
        <w:rPr>
          <w:rFonts w:eastAsiaTheme="minorHAnsi"/>
          <w:lang w:eastAsia="en-US"/>
        </w:rPr>
      </w:pPr>
      <w:r w:rsidRPr="00C64388">
        <w:rPr>
          <w:rFonts w:eastAsiaTheme="minorHAnsi"/>
          <w:lang w:eastAsia="en-US"/>
        </w:rPr>
        <w:t>Pour les produits non décrits dans le BPU, le prix catalogue du titulaire ou des fournisseurs, remisés selon annexe 2 de l’AE seront appliqués.</w:t>
      </w:r>
    </w:p>
    <w:p w14:paraId="3B47BD8A" w14:textId="77777777" w:rsidR="00B224A2" w:rsidRPr="00C64388" w:rsidRDefault="00B224A2" w:rsidP="00B224A2">
      <w:pPr>
        <w:rPr>
          <w:rFonts w:eastAsiaTheme="minorHAnsi"/>
          <w:lang w:eastAsia="en-US"/>
        </w:rPr>
      </w:pPr>
    </w:p>
    <w:p w14:paraId="4A3F3491" w14:textId="1211C73D" w:rsidR="00B224A2" w:rsidRPr="00B224A2" w:rsidRDefault="00B224A2" w:rsidP="00B224A2">
      <w:pPr>
        <w:rPr>
          <w:rFonts w:eastAsiaTheme="minorHAnsi"/>
          <w:lang w:eastAsia="en-US"/>
        </w:rPr>
      </w:pPr>
      <w:r w:rsidRPr="00C64388">
        <w:rPr>
          <w:rFonts w:eastAsiaTheme="minorHAnsi"/>
          <w:b/>
          <w:lang w:eastAsia="en-US"/>
        </w:rPr>
        <w:t>Le</w:t>
      </w:r>
      <w:r w:rsidR="00D2134A" w:rsidRPr="00C64388">
        <w:rPr>
          <w:rFonts w:eastAsiaTheme="minorHAnsi"/>
          <w:b/>
          <w:lang w:eastAsia="en-US"/>
        </w:rPr>
        <w:t>s</w:t>
      </w:r>
      <w:r w:rsidRPr="00C64388">
        <w:rPr>
          <w:rFonts w:eastAsiaTheme="minorHAnsi"/>
          <w:b/>
          <w:lang w:eastAsia="en-US"/>
        </w:rPr>
        <w:t xml:space="preserve"> taux de remise</w:t>
      </w:r>
      <w:r w:rsidR="00C64388" w:rsidRPr="00C64388">
        <w:rPr>
          <w:rFonts w:eastAsiaTheme="minorHAnsi"/>
          <w:b/>
          <w:lang w:eastAsia="en-US"/>
        </w:rPr>
        <w:t>s</w:t>
      </w:r>
      <w:r w:rsidRPr="00C64388">
        <w:rPr>
          <w:rFonts w:eastAsiaTheme="minorHAnsi"/>
          <w:lang w:eastAsia="en-US"/>
        </w:rPr>
        <w:t xml:space="preserve"> accordé</w:t>
      </w:r>
      <w:r w:rsidR="00D2134A" w:rsidRPr="00C64388">
        <w:rPr>
          <w:rFonts w:eastAsiaTheme="minorHAnsi"/>
          <w:lang w:eastAsia="en-US"/>
        </w:rPr>
        <w:t>s</w:t>
      </w:r>
      <w:r w:rsidRPr="00C64388">
        <w:rPr>
          <w:rFonts w:eastAsiaTheme="minorHAnsi"/>
          <w:lang w:eastAsia="en-US"/>
        </w:rPr>
        <w:t xml:space="preserve"> sur les </w:t>
      </w:r>
      <w:r w:rsidR="00D2134A" w:rsidRPr="00C64388">
        <w:rPr>
          <w:rFonts w:eastAsiaTheme="minorHAnsi"/>
          <w:lang w:eastAsia="en-US"/>
        </w:rPr>
        <w:t xml:space="preserve">familles de produits du </w:t>
      </w:r>
      <w:r w:rsidRPr="00C64388">
        <w:rPr>
          <w:rFonts w:eastAsiaTheme="minorHAnsi"/>
          <w:lang w:eastAsia="en-US"/>
        </w:rPr>
        <w:t>catalogue</w:t>
      </w:r>
      <w:r w:rsidR="00D2134A" w:rsidRPr="00C64388">
        <w:rPr>
          <w:rFonts w:eastAsiaTheme="minorHAnsi"/>
          <w:lang w:eastAsia="en-US"/>
        </w:rPr>
        <w:t xml:space="preserve"> du titulaire et les remises par </w:t>
      </w:r>
      <w:r w:rsidRPr="00C64388">
        <w:rPr>
          <w:rFonts w:eastAsiaTheme="minorHAnsi"/>
          <w:lang w:eastAsia="en-US"/>
        </w:rPr>
        <w:t>fournisseurs</w:t>
      </w:r>
      <w:r w:rsidR="00D2134A" w:rsidRPr="00C64388">
        <w:rPr>
          <w:rFonts w:eastAsiaTheme="minorHAnsi"/>
          <w:lang w:eastAsia="en-US"/>
        </w:rPr>
        <w:t>/marques de produits</w:t>
      </w:r>
      <w:r w:rsidRPr="00C64388">
        <w:rPr>
          <w:rFonts w:eastAsiaTheme="minorHAnsi"/>
          <w:lang w:eastAsia="en-US"/>
        </w:rPr>
        <w:t xml:space="preserve"> </w:t>
      </w:r>
      <w:r w:rsidR="00D2134A" w:rsidRPr="00C64388">
        <w:rPr>
          <w:rFonts w:eastAsiaTheme="minorHAnsi"/>
          <w:lang w:eastAsia="en-US"/>
        </w:rPr>
        <w:t>sont ceux</w:t>
      </w:r>
      <w:r w:rsidRPr="00C64388">
        <w:rPr>
          <w:rFonts w:eastAsiaTheme="minorHAnsi"/>
          <w:lang w:eastAsia="en-US"/>
        </w:rPr>
        <w:t xml:space="preserve"> figurant à l’annexe 2 </w:t>
      </w:r>
      <w:r w:rsidR="00D2134A" w:rsidRPr="00C64388">
        <w:rPr>
          <w:rFonts w:eastAsiaTheme="minorHAnsi"/>
          <w:lang w:eastAsia="en-US"/>
        </w:rPr>
        <w:t>de</w:t>
      </w:r>
      <w:r w:rsidRPr="00C64388">
        <w:rPr>
          <w:rFonts w:eastAsiaTheme="minorHAnsi"/>
          <w:lang w:eastAsia="en-US"/>
        </w:rPr>
        <w:t xml:space="preserve"> l’acte d’engagement</w:t>
      </w:r>
      <w:r w:rsidR="007B7EA0" w:rsidRPr="00C64388">
        <w:rPr>
          <w:rFonts w:eastAsiaTheme="minorHAnsi"/>
          <w:lang w:eastAsia="en-US"/>
        </w:rPr>
        <w:t xml:space="preserve"> et </w:t>
      </w:r>
      <w:r w:rsidR="00D2134A" w:rsidRPr="00C64388">
        <w:rPr>
          <w:rFonts w:eastAsiaTheme="minorHAnsi"/>
          <w:lang w:eastAsia="en-US"/>
        </w:rPr>
        <w:t>sont</w:t>
      </w:r>
      <w:r w:rsidR="007B7EA0" w:rsidRPr="00C64388">
        <w:rPr>
          <w:rFonts w:eastAsiaTheme="minorHAnsi"/>
          <w:b/>
          <w:lang w:eastAsia="en-US"/>
        </w:rPr>
        <w:t xml:space="preserve"> ferme</w:t>
      </w:r>
      <w:r w:rsidR="00D2134A" w:rsidRPr="00C64388">
        <w:rPr>
          <w:rFonts w:eastAsiaTheme="minorHAnsi"/>
          <w:b/>
          <w:lang w:eastAsia="en-US"/>
        </w:rPr>
        <w:t>s</w:t>
      </w:r>
      <w:r w:rsidR="007B7EA0" w:rsidRPr="00C64388">
        <w:rPr>
          <w:rFonts w:eastAsiaTheme="minorHAnsi"/>
          <w:lang w:eastAsia="en-US"/>
        </w:rPr>
        <w:t xml:space="preserve"> pendant toute la durée du marché</w:t>
      </w:r>
      <w:r w:rsidRPr="00C64388">
        <w:rPr>
          <w:rFonts w:eastAsiaTheme="minorHAnsi"/>
          <w:lang w:eastAsia="en-US"/>
        </w:rPr>
        <w:t>.</w:t>
      </w:r>
    </w:p>
    <w:p w14:paraId="75D08BEB" w14:textId="77777777" w:rsidR="00B224A2" w:rsidRPr="00B224A2" w:rsidRDefault="00B224A2" w:rsidP="00B224A2">
      <w:pPr>
        <w:rPr>
          <w:rFonts w:eastAsiaTheme="minorHAnsi"/>
          <w:lang w:eastAsia="en-US"/>
        </w:rPr>
      </w:pPr>
      <w:r w:rsidRPr="00B224A2">
        <w:rPr>
          <w:rFonts w:eastAsiaTheme="minorHAnsi"/>
          <w:lang w:eastAsia="en-US"/>
        </w:rPr>
        <w:t xml:space="preserve"> </w:t>
      </w:r>
    </w:p>
    <w:p w14:paraId="5C94B021" w14:textId="77777777" w:rsidR="00B224A2" w:rsidRPr="00B224A2" w:rsidRDefault="00B224A2" w:rsidP="00B224A2">
      <w:pPr>
        <w:rPr>
          <w:rFonts w:eastAsiaTheme="minorHAnsi"/>
          <w:lang w:eastAsia="en-US"/>
        </w:rPr>
      </w:pPr>
      <w:r w:rsidRPr="00B224A2">
        <w:rPr>
          <w:rFonts w:eastAsiaTheme="minorHAnsi"/>
          <w:lang w:eastAsia="en-US"/>
        </w:rPr>
        <w:t>Les prix unitaires du bordereau de prix seront appliqués aux quantités réellement livrées.</w:t>
      </w:r>
    </w:p>
    <w:p w14:paraId="4F35C245" w14:textId="77777777" w:rsidR="00B224A2" w:rsidRPr="00B224A2" w:rsidRDefault="00B224A2" w:rsidP="00B224A2">
      <w:pPr>
        <w:rPr>
          <w:rFonts w:eastAsiaTheme="minorHAnsi"/>
          <w:lang w:eastAsia="en-US"/>
        </w:rPr>
      </w:pPr>
    </w:p>
    <w:p w14:paraId="5C6ABA90" w14:textId="4E2606E8" w:rsidR="00B224A2" w:rsidRPr="00B224A2" w:rsidRDefault="00B224A2" w:rsidP="00B224A2">
      <w:pPr>
        <w:rPr>
          <w:rFonts w:eastAsiaTheme="minorHAnsi"/>
          <w:lang w:eastAsia="en-US"/>
        </w:rPr>
      </w:pPr>
      <w:r w:rsidRPr="00B224A2">
        <w:rPr>
          <w:rFonts w:eastAsiaTheme="minorHAnsi"/>
          <w:lang w:eastAsia="en-US"/>
        </w:rPr>
        <w:t>Les prix sont réputés comprendre toutes les charges fiscales ou autres frappant obligatoirement les prestations, les frais afférents au conditionnement, au stockage, à l'emballage, à l'assurance, ainsi que toutes les autres dépenses nécessaires à l'exécution des prestations, les marges pour risque et les marges bénéficiaires.</w:t>
      </w:r>
    </w:p>
    <w:p w14:paraId="05841CEE" w14:textId="77777777" w:rsidR="00B224A2" w:rsidRPr="00B224A2" w:rsidRDefault="00B224A2" w:rsidP="00B224A2">
      <w:pPr>
        <w:rPr>
          <w:rFonts w:eastAsiaTheme="minorHAnsi"/>
          <w:lang w:eastAsia="en-US"/>
        </w:rPr>
      </w:pPr>
    </w:p>
    <w:p w14:paraId="3856782E" w14:textId="77777777" w:rsidR="00B224A2" w:rsidRPr="00B224A2" w:rsidRDefault="00B224A2" w:rsidP="00B224A2">
      <w:pPr>
        <w:rPr>
          <w:rFonts w:eastAsiaTheme="minorHAnsi"/>
          <w:lang w:eastAsia="en-US"/>
        </w:rPr>
      </w:pPr>
      <w:r w:rsidRPr="00B224A2">
        <w:rPr>
          <w:rFonts w:eastAsiaTheme="minorHAnsi"/>
          <w:lang w:eastAsia="en-US"/>
        </w:rPr>
        <w:t xml:space="preserve">Le titulaire certifie que les prix contenus dans son offre n’excèdent pas ceux de son barème pratiqué à l’égard de l’ensemble de sa clientèle. </w:t>
      </w:r>
    </w:p>
    <w:p w14:paraId="684D4C82" w14:textId="77777777" w:rsidR="00B224A2" w:rsidRPr="00B224A2" w:rsidRDefault="00B224A2" w:rsidP="00B224A2">
      <w:pPr>
        <w:rPr>
          <w:rFonts w:eastAsiaTheme="minorHAnsi"/>
          <w:lang w:eastAsia="en-US"/>
        </w:rPr>
      </w:pPr>
    </w:p>
    <w:p w14:paraId="787D0239" w14:textId="77777777" w:rsidR="00B224A2" w:rsidRPr="007E3D11" w:rsidRDefault="00B224A2" w:rsidP="00B224A2">
      <w:pPr>
        <w:rPr>
          <w:rFonts w:eastAsiaTheme="minorHAnsi"/>
          <w:lang w:eastAsia="en-US"/>
        </w:rPr>
      </w:pPr>
      <w:r w:rsidRPr="00B224A2">
        <w:rPr>
          <w:rFonts w:eastAsiaTheme="minorHAnsi"/>
          <w:lang w:eastAsia="en-US"/>
        </w:rPr>
        <w:t xml:space="preserve">Le prix </w:t>
      </w:r>
      <w:r w:rsidRPr="007E3D11">
        <w:rPr>
          <w:rFonts w:eastAsiaTheme="minorHAnsi"/>
          <w:lang w:eastAsia="en-US"/>
        </w:rPr>
        <w:t>unitaire des prestations sera conforme à l’annexe 3 BPU de l’acte d’engagement, sur lesquelles s’est engagé le titulaire.</w:t>
      </w:r>
    </w:p>
    <w:p w14:paraId="6ECB2D3B" w14:textId="77777777" w:rsidR="00B224A2" w:rsidRDefault="00B224A2" w:rsidP="00B224A2">
      <w:pPr>
        <w:rPr>
          <w:rFonts w:eastAsiaTheme="minorHAnsi"/>
          <w:lang w:eastAsia="en-US"/>
        </w:rPr>
      </w:pPr>
      <w:r w:rsidRPr="007E3D11">
        <w:rPr>
          <w:rFonts w:eastAsiaTheme="minorHAnsi"/>
          <w:lang w:eastAsia="en-US"/>
        </w:rPr>
        <w:t>Aucune somme supplémentaire ne pourra être exigée par le titulaire au titre du présent marché.</w:t>
      </w:r>
    </w:p>
    <w:p w14:paraId="24D61673" w14:textId="77777777" w:rsidR="002A561A" w:rsidRDefault="002A561A" w:rsidP="00B224A2">
      <w:pPr>
        <w:rPr>
          <w:rFonts w:eastAsiaTheme="minorHAnsi"/>
          <w:lang w:eastAsia="en-US"/>
        </w:rPr>
      </w:pPr>
    </w:p>
    <w:p w14:paraId="3D3CD750" w14:textId="3B613483" w:rsidR="00B224A2" w:rsidRPr="00B224A2" w:rsidRDefault="00B224A2" w:rsidP="00CD707E">
      <w:pPr>
        <w:pStyle w:val="Titre2"/>
        <w:rPr>
          <w:rFonts w:eastAsiaTheme="minorHAnsi"/>
          <w:lang w:eastAsia="en-US"/>
        </w:rPr>
      </w:pPr>
      <w:bookmarkStart w:id="30" w:name="_Toc88467394"/>
      <w:r>
        <w:rPr>
          <w:rFonts w:eastAsiaTheme="minorHAnsi"/>
          <w:lang w:eastAsia="en-US"/>
        </w:rPr>
        <w:t xml:space="preserve"> Détermination du prix</w:t>
      </w:r>
      <w:bookmarkEnd w:id="30"/>
    </w:p>
    <w:p w14:paraId="5889954C" w14:textId="77777777" w:rsidR="003A7BEC" w:rsidRDefault="003A7BEC" w:rsidP="003A7BEC">
      <w:pPr>
        <w:rPr>
          <w:rFonts w:eastAsiaTheme="minorHAnsi"/>
          <w:u w:val="single"/>
          <w:lang w:eastAsia="en-US"/>
        </w:rPr>
      </w:pPr>
    </w:p>
    <w:p w14:paraId="7DF5D66C" w14:textId="5B2FEC50" w:rsidR="003A7BEC" w:rsidRPr="00B224A2" w:rsidRDefault="003A7BEC" w:rsidP="003A7BEC">
      <w:pPr>
        <w:rPr>
          <w:rFonts w:eastAsiaTheme="minorHAnsi"/>
          <w:u w:val="single"/>
          <w:lang w:eastAsia="en-US"/>
        </w:rPr>
      </w:pPr>
      <w:r w:rsidRPr="007E3D11">
        <w:rPr>
          <w:rFonts w:eastAsiaTheme="minorHAnsi"/>
          <w:u w:val="single"/>
          <w:lang w:eastAsia="en-US"/>
        </w:rPr>
        <w:t>Variation de prix :</w:t>
      </w:r>
      <w:r w:rsidRPr="00B224A2">
        <w:rPr>
          <w:rFonts w:eastAsiaTheme="minorHAnsi"/>
          <w:u w:val="single"/>
          <w:lang w:eastAsia="en-US"/>
        </w:rPr>
        <w:t xml:space="preserve"> </w:t>
      </w:r>
    </w:p>
    <w:p w14:paraId="09AA316A" w14:textId="77777777" w:rsidR="00B224A2" w:rsidRDefault="00B224A2" w:rsidP="00B224A2">
      <w:pPr>
        <w:rPr>
          <w:rFonts w:eastAsiaTheme="minorHAnsi"/>
          <w:lang w:eastAsia="en-US"/>
        </w:rPr>
      </w:pPr>
    </w:p>
    <w:p w14:paraId="0020FC78" w14:textId="5F985EE6" w:rsidR="00B224A2" w:rsidRPr="007E3D11" w:rsidRDefault="00B224A2" w:rsidP="00B224A2">
      <w:pPr>
        <w:rPr>
          <w:rFonts w:eastAsiaTheme="minorHAnsi"/>
          <w:lang w:eastAsia="en-US"/>
        </w:rPr>
      </w:pPr>
      <w:r w:rsidRPr="007E3D11">
        <w:rPr>
          <w:rFonts w:eastAsiaTheme="minorHAnsi"/>
          <w:lang w:eastAsia="en-US"/>
        </w:rPr>
        <w:t xml:space="preserve">L’offre de prix est établie sur la base des conditions économiques en vigueur au mois m0, soit le mois </w:t>
      </w:r>
      <w:r w:rsidR="00ED4DE9" w:rsidRPr="003A7BEC">
        <w:rPr>
          <w:rFonts w:eastAsiaTheme="minorHAnsi"/>
          <w:b/>
          <w:bCs/>
          <w:lang w:eastAsia="en-US"/>
        </w:rPr>
        <w:t>d’avril</w:t>
      </w:r>
      <w:r w:rsidR="00CD707E">
        <w:rPr>
          <w:rFonts w:eastAsiaTheme="minorHAnsi"/>
          <w:b/>
          <w:lang w:eastAsia="en-US"/>
        </w:rPr>
        <w:t xml:space="preserve"> 2026</w:t>
      </w:r>
      <w:r w:rsidRPr="007E3D11">
        <w:rPr>
          <w:rFonts w:eastAsiaTheme="minorHAnsi"/>
          <w:lang w:eastAsia="en-US"/>
        </w:rPr>
        <w:t xml:space="preserve"> correspondant au mois de remise des offres.</w:t>
      </w:r>
    </w:p>
    <w:p w14:paraId="0C824AE2" w14:textId="77777777" w:rsidR="00B224A2" w:rsidRPr="007E3D11" w:rsidRDefault="00B224A2" w:rsidP="00B224A2">
      <w:pPr>
        <w:rPr>
          <w:rFonts w:eastAsiaTheme="minorHAnsi"/>
          <w:lang w:eastAsia="en-US"/>
        </w:rPr>
      </w:pPr>
    </w:p>
    <w:p w14:paraId="1E288D51" w14:textId="77777777" w:rsidR="00B224A2" w:rsidRPr="00B224A2" w:rsidRDefault="00B224A2" w:rsidP="00B224A2">
      <w:pPr>
        <w:rPr>
          <w:rFonts w:eastAsiaTheme="minorHAnsi"/>
          <w:lang w:eastAsia="en-US"/>
        </w:rPr>
      </w:pPr>
      <w:r w:rsidRPr="00B224A2">
        <w:rPr>
          <w:rFonts w:eastAsiaTheme="minorHAnsi"/>
          <w:lang w:eastAsia="en-US"/>
        </w:rPr>
        <w:t xml:space="preserve">Les prix du BPU demeurent </w:t>
      </w:r>
      <w:r w:rsidRPr="003B0896">
        <w:rPr>
          <w:rFonts w:eastAsiaTheme="minorHAnsi"/>
          <w:b/>
          <w:lang w:eastAsia="en-US"/>
        </w:rPr>
        <w:t>fermes</w:t>
      </w:r>
      <w:r w:rsidRPr="00B224A2">
        <w:rPr>
          <w:rFonts w:eastAsiaTheme="minorHAnsi"/>
          <w:lang w:eastAsia="en-US"/>
        </w:rPr>
        <w:t xml:space="preserve"> pendant les douze premiers mois de validité du marché. </w:t>
      </w:r>
    </w:p>
    <w:p w14:paraId="14C2190C" w14:textId="77777777" w:rsidR="00B224A2" w:rsidRPr="00B224A2" w:rsidRDefault="00B224A2" w:rsidP="00B224A2">
      <w:pPr>
        <w:rPr>
          <w:rFonts w:eastAsiaTheme="minorHAnsi"/>
          <w:lang w:eastAsia="en-US"/>
        </w:rPr>
      </w:pPr>
    </w:p>
    <w:p w14:paraId="754792CF" w14:textId="77777777" w:rsidR="00B224A2" w:rsidRPr="00B224A2" w:rsidRDefault="00B224A2" w:rsidP="00B224A2">
      <w:pPr>
        <w:rPr>
          <w:rFonts w:eastAsiaTheme="minorHAnsi"/>
          <w:lang w:eastAsia="en-US"/>
        </w:rPr>
      </w:pPr>
      <w:r w:rsidRPr="00B224A2">
        <w:rPr>
          <w:rFonts w:eastAsiaTheme="minorHAnsi"/>
          <w:lang w:eastAsia="en-US"/>
        </w:rPr>
        <w:t xml:space="preserve">Passé ce délai, les prix proposés dans le BPU pourront être </w:t>
      </w:r>
      <w:r w:rsidRPr="002A561A">
        <w:rPr>
          <w:rFonts w:eastAsiaTheme="minorHAnsi"/>
          <w:b/>
          <w:lang w:eastAsia="en-US"/>
        </w:rPr>
        <w:t>ajustés</w:t>
      </w:r>
      <w:r w:rsidRPr="00B224A2">
        <w:rPr>
          <w:rFonts w:eastAsiaTheme="minorHAnsi"/>
          <w:lang w:eastAsia="en-US"/>
        </w:rPr>
        <w:t xml:space="preserve"> en hausse ou en baisse en référence à l’évolution des prix publics du titulaire.</w:t>
      </w:r>
    </w:p>
    <w:p w14:paraId="55D80AE8" w14:textId="5B8BCE56" w:rsidR="00B224A2" w:rsidRPr="00B224A2" w:rsidRDefault="00B224A2" w:rsidP="00B224A2">
      <w:pPr>
        <w:rPr>
          <w:rFonts w:eastAsiaTheme="minorHAnsi"/>
          <w:lang w:eastAsia="en-US"/>
        </w:rPr>
      </w:pPr>
      <w:r w:rsidRPr="00C64388">
        <w:rPr>
          <w:rFonts w:eastAsiaTheme="minorHAnsi"/>
          <w:lang w:eastAsia="en-US"/>
        </w:rPr>
        <w:t>A ces prix seront appliquées la ou les remises</w:t>
      </w:r>
      <w:r w:rsidR="002A561A" w:rsidRPr="00C64388">
        <w:rPr>
          <w:rFonts w:eastAsiaTheme="minorHAnsi"/>
          <w:lang w:eastAsia="en-US"/>
        </w:rPr>
        <w:t xml:space="preserve"> fermes</w:t>
      </w:r>
      <w:r w:rsidRPr="00C64388">
        <w:rPr>
          <w:rFonts w:eastAsiaTheme="minorHAnsi"/>
          <w:lang w:eastAsia="en-US"/>
        </w:rPr>
        <w:t xml:space="preserve"> consenties par le titulaire dans son offre.</w:t>
      </w:r>
    </w:p>
    <w:p w14:paraId="5C273BEC" w14:textId="77777777" w:rsidR="00B224A2" w:rsidRPr="00B224A2" w:rsidRDefault="00B224A2" w:rsidP="00B224A2">
      <w:pPr>
        <w:rPr>
          <w:rFonts w:eastAsiaTheme="minorHAnsi"/>
          <w:lang w:eastAsia="en-US"/>
        </w:rPr>
      </w:pPr>
      <w:r w:rsidRPr="00B224A2">
        <w:rPr>
          <w:rFonts w:eastAsiaTheme="minorHAnsi"/>
          <w:lang w:eastAsia="en-US"/>
        </w:rPr>
        <w:t xml:space="preserve"> </w:t>
      </w:r>
    </w:p>
    <w:p w14:paraId="6832BE2C" w14:textId="77777777" w:rsidR="00B224A2" w:rsidRPr="00B224A2" w:rsidRDefault="00B224A2" w:rsidP="00B224A2">
      <w:pPr>
        <w:rPr>
          <w:rFonts w:eastAsiaTheme="minorHAnsi"/>
          <w:lang w:eastAsia="en-US"/>
        </w:rPr>
      </w:pPr>
      <w:r w:rsidRPr="00B224A2">
        <w:rPr>
          <w:rFonts w:eastAsiaTheme="minorHAnsi"/>
          <w:lang w:eastAsia="en-US"/>
        </w:rPr>
        <w:t>Les prix du BPU ne peuvent faire l’objet que d’une seule révision par an, à la date anniversaire du début d’exécution des prestations.</w:t>
      </w:r>
    </w:p>
    <w:p w14:paraId="7DB69E55" w14:textId="77777777" w:rsidR="00B224A2" w:rsidRPr="00B224A2" w:rsidRDefault="00B224A2" w:rsidP="00B224A2">
      <w:pPr>
        <w:rPr>
          <w:rFonts w:eastAsiaTheme="minorHAnsi"/>
          <w:lang w:eastAsia="en-US"/>
        </w:rPr>
      </w:pPr>
    </w:p>
    <w:p w14:paraId="61E528D9" w14:textId="23CAC6C4" w:rsidR="00B224A2" w:rsidRPr="00351D4A" w:rsidRDefault="00B224A2" w:rsidP="00B224A2">
      <w:pPr>
        <w:rPr>
          <w:rFonts w:eastAsiaTheme="minorHAnsi"/>
          <w:b/>
          <w:bCs/>
          <w:lang w:eastAsia="en-US"/>
        </w:rPr>
      </w:pPr>
      <w:r w:rsidRPr="00B224A2">
        <w:rPr>
          <w:rFonts w:eastAsiaTheme="minorHAnsi"/>
          <w:lang w:eastAsia="en-US"/>
        </w:rPr>
        <w:t xml:space="preserve">Le titulaire s’engage à faire parvenir à l’administration contractante (Service des </w:t>
      </w:r>
      <w:r w:rsidR="007B7EA0">
        <w:rPr>
          <w:rFonts w:eastAsiaTheme="minorHAnsi"/>
          <w:lang w:eastAsia="en-US"/>
        </w:rPr>
        <w:t>Achats</w:t>
      </w:r>
      <w:r w:rsidRPr="00B224A2">
        <w:rPr>
          <w:rFonts w:eastAsiaTheme="minorHAnsi"/>
          <w:lang w:eastAsia="en-US"/>
        </w:rPr>
        <w:t xml:space="preserve">, Direction de l’Immobilier et de la Logistique et Service facturier), par lettre recommandée avec avis de réception, le nouveau tarif applicable à l’Université </w:t>
      </w:r>
      <w:r w:rsidRPr="003A7BEC">
        <w:rPr>
          <w:rFonts w:eastAsiaTheme="minorHAnsi"/>
          <w:b/>
          <w:bCs/>
          <w:lang w:eastAsia="en-US"/>
        </w:rPr>
        <w:t xml:space="preserve">un mois au moins avant son entrée en vigueur, en l’occurrence avant fin </w:t>
      </w:r>
      <w:r w:rsidR="003A7BEC" w:rsidRPr="003A7BEC">
        <w:rPr>
          <w:rFonts w:eastAsiaTheme="minorHAnsi"/>
          <w:b/>
          <w:bCs/>
          <w:lang w:eastAsia="en-US"/>
        </w:rPr>
        <w:t>février</w:t>
      </w:r>
      <w:r w:rsidRPr="003A7BEC">
        <w:rPr>
          <w:rFonts w:eastAsiaTheme="minorHAnsi"/>
          <w:b/>
          <w:bCs/>
          <w:lang w:eastAsia="en-US"/>
        </w:rPr>
        <w:t>, pour un début d’application au 1</w:t>
      </w:r>
      <w:r w:rsidR="007B7EA0" w:rsidRPr="003A7BEC">
        <w:rPr>
          <w:rFonts w:eastAsiaTheme="minorHAnsi"/>
          <w:b/>
          <w:bCs/>
          <w:vertAlign w:val="superscript"/>
          <w:lang w:eastAsia="en-US"/>
        </w:rPr>
        <w:t>er</w:t>
      </w:r>
      <w:r w:rsidRPr="003A7BEC">
        <w:rPr>
          <w:rFonts w:eastAsiaTheme="minorHAnsi"/>
          <w:b/>
          <w:bCs/>
          <w:lang w:eastAsia="en-US"/>
        </w:rPr>
        <w:t xml:space="preserve"> </w:t>
      </w:r>
      <w:r w:rsidR="003A7BEC" w:rsidRPr="003A7BEC">
        <w:rPr>
          <w:rFonts w:eastAsiaTheme="minorHAnsi"/>
          <w:b/>
          <w:bCs/>
          <w:lang w:eastAsia="en-US"/>
        </w:rPr>
        <w:t>avril</w:t>
      </w:r>
      <w:r w:rsidRPr="003A7BEC">
        <w:rPr>
          <w:rFonts w:eastAsiaTheme="minorHAnsi"/>
          <w:b/>
          <w:bCs/>
          <w:lang w:eastAsia="en-US"/>
        </w:rPr>
        <w:t>.</w:t>
      </w:r>
    </w:p>
    <w:p w14:paraId="2F5D0458" w14:textId="77777777" w:rsidR="00B224A2" w:rsidRPr="00B224A2" w:rsidRDefault="00B224A2" w:rsidP="00B224A2">
      <w:pPr>
        <w:rPr>
          <w:rFonts w:eastAsiaTheme="minorHAnsi"/>
          <w:lang w:eastAsia="en-US"/>
        </w:rPr>
      </w:pPr>
    </w:p>
    <w:p w14:paraId="1E7C72F2" w14:textId="77777777" w:rsidR="00B224A2" w:rsidRPr="00B224A2" w:rsidRDefault="00B224A2" w:rsidP="00B224A2">
      <w:pPr>
        <w:rPr>
          <w:rFonts w:eastAsiaTheme="minorHAnsi"/>
          <w:lang w:eastAsia="en-US"/>
        </w:rPr>
      </w:pPr>
      <w:r w:rsidRPr="00B224A2">
        <w:rPr>
          <w:rFonts w:eastAsiaTheme="minorHAnsi"/>
          <w:lang w:eastAsia="en-US"/>
        </w:rPr>
        <w:t>Chaque nouveau tarif (en hausse ou en baisse) accepté par l’Université sera considéré comme le tarif contractuel de référence.</w:t>
      </w:r>
    </w:p>
    <w:p w14:paraId="275272A0" w14:textId="77777777" w:rsidR="00B224A2" w:rsidRPr="00B224A2" w:rsidRDefault="00B224A2" w:rsidP="00B224A2">
      <w:pPr>
        <w:rPr>
          <w:rFonts w:eastAsiaTheme="minorHAnsi"/>
          <w:lang w:eastAsia="en-US"/>
        </w:rPr>
      </w:pPr>
    </w:p>
    <w:p w14:paraId="21042D42" w14:textId="69A70181" w:rsidR="00B224A2" w:rsidRPr="00B224A2" w:rsidRDefault="00B224A2" w:rsidP="00B224A2">
      <w:pPr>
        <w:rPr>
          <w:rFonts w:eastAsiaTheme="minorHAnsi"/>
          <w:lang w:eastAsia="en-US"/>
        </w:rPr>
      </w:pPr>
      <w:r w:rsidRPr="00B224A2">
        <w:rPr>
          <w:rFonts w:eastAsiaTheme="minorHAnsi"/>
          <w:lang w:eastAsia="en-US"/>
        </w:rPr>
        <w:t>Après approbation de la DIL e</w:t>
      </w:r>
      <w:r w:rsidR="002A561A">
        <w:rPr>
          <w:rFonts w:eastAsiaTheme="minorHAnsi"/>
          <w:lang w:eastAsia="en-US"/>
        </w:rPr>
        <w:t>t du Service facturier</w:t>
      </w:r>
      <w:r w:rsidRPr="00B224A2">
        <w:rPr>
          <w:rFonts w:eastAsiaTheme="minorHAnsi"/>
          <w:lang w:eastAsia="en-US"/>
        </w:rPr>
        <w:t>, le titulaire s’engage à mettre à jour le bordereau de prix unitaires et à assurer sa diffusion auprès de ces deux services, ainsi que du Service facturier.</w:t>
      </w:r>
    </w:p>
    <w:p w14:paraId="3848FB3E" w14:textId="77777777" w:rsidR="00B224A2" w:rsidRPr="00B224A2" w:rsidRDefault="00B224A2" w:rsidP="00B224A2">
      <w:pPr>
        <w:rPr>
          <w:rFonts w:eastAsiaTheme="minorHAnsi"/>
          <w:lang w:eastAsia="en-US"/>
        </w:rPr>
      </w:pPr>
    </w:p>
    <w:p w14:paraId="62DB5130" w14:textId="77777777" w:rsidR="00B224A2" w:rsidRPr="00B224A2" w:rsidRDefault="00B224A2" w:rsidP="00B224A2">
      <w:pPr>
        <w:rPr>
          <w:rFonts w:eastAsiaTheme="minorHAnsi"/>
          <w:lang w:eastAsia="en-US"/>
        </w:rPr>
      </w:pPr>
      <w:r w:rsidRPr="00B224A2">
        <w:rPr>
          <w:rFonts w:eastAsiaTheme="minorHAnsi"/>
          <w:b/>
          <w:lang w:eastAsia="en-US"/>
        </w:rPr>
        <w:t>NB :</w:t>
      </w:r>
      <w:r w:rsidRPr="00B224A2">
        <w:rPr>
          <w:rFonts w:eastAsiaTheme="minorHAnsi"/>
          <w:lang w:eastAsia="en-US"/>
        </w:rPr>
        <w:t xml:space="preserve"> En l’absence de bordereau transmis par le titulaire dans les délais prévus au présent article, le BPU en cours reste valide jusqu’à communication d’un document exploitable, sans pénalités, ni rétroactivité des prix.</w:t>
      </w:r>
    </w:p>
    <w:p w14:paraId="12C68C36" w14:textId="77777777" w:rsidR="00B224A2" w:rsidRPr="00B224A2" w:rsidRDefault="00B224A2" w:rsidP="00B224A2">
      <w:pPr>
        <w:rPr>
          <w:rFonts w:eastAsiaTheme="minorHAnsi"/>
          <w:lang w:eastAsia="en-US"/>
        </w:rPr>
      </w:pPr>
      <w:r w:rsidRPr="00B224A2">
        <w:rPr>
          <w:rFonts w:eastAsiaTheme="minorHAnsi"/>
          <w:lang w:eastAsia="en-US"/>
        </w:rPr>
        <w:t>Aucun ajustement ne pourra être réclamé par le titulaire à l’échéance du marché pour des commandes déjà réalisées et payées.</w:t>
      </w:r>
    </w:p>
    <w:p w14:paraId="0640D9D2" w14:textId="77777777" w:rsidR="00B224A2" w:rsidRPr="00B224A2" w:rsidRDefault="00B224A2" w:rsidP="00B224A2">
      <w:pPr>
        <w:rPr>
          <w:rFonts w:eastAsiaTheme="minorHAnsi"/>
          <w:lang w:eastAsia="en-US"/>
        </w:rPr>
      </w:pPr>
    </w:p>
    <w:p w14:paraId="6C8E22C3" w14:textId="77777777" w:rsidR="00B224A2" w:rsidRPr="00B224A2" w:rsidRDefault="00B224A2" w:rsidP="00B224A2">
      <w:pPr>
        <w:rPr>
          <w:rFonts w:eastAsiaTheme="minorHAnsi"/>
          <w:u w:val="single"/>
          <w:lang w:eastAsia="en-US"/>
        </w:rPr>
      </w:pPr>
      <w:r w:rsidRPr="00B224A2">
        <w:rPr>
          <w:rFonts w:eastAsiaTheme="minorHAnsi"/>
          <w:u w:val="single"/>
          <w:lang w:eastAsia="en-US"/>
        </w:rPr>
        <w:t>Clause de sauvegarde :</w:t>
      </w:r>
    </w:p>
    <w:p w14:paraId="7A0C5CD7" w14:textId="25B23C9A" w:rsidR="007E3D11" w:rsidRDefault="00B224A2" w:rsidP="00B224A2">
      <w:pPr>
        <w:rPr>
          <w:rFonts w:eastAsiaTheme="minorHAnsi"/>
          <w:lang w:eastAsia="en-US"/>
        </w:rPr>
      </w:pPr>
      <w:r w:rsidRPr="00B224A2">
        <w:rPr>
          <w:rFonts w:eastAsiaTheme="minorHAnsi"/>
          <w:lang w:eastAsia="en-US"/>
        </w:rPr>
        <w:t xml:space="preserve">Le pouvoir adjudicateur se réserve le droit de rejeter les nouveaux prix et de résilier sans indemnités la partie non exécutée des prestations, notamment lorsque l’augmentation constatée dépasse </w:t>
      </w:r>
      <w:r w:rsidRPr="00351D4A">
        <w:rPr>
          <w:rFonts w:eastAsiaTheme="minorHAnsi"/>
          <w:b/>
          <w:bCs/>
          <w:lang w:eastAsia="en-US"/>
        </w:rPr>
        <w:t>un pourcentage de 3% l’an.</w:t>
      </w:r>
    </w:p>
    <w:p w14:paraId="6BC8D7E6" w14:textId="77777777" w:rsidR="00B224A2" w:rsidRDefault="00B224A2" w:rsidP="001A397D">
      <w:pPr>
        <w:pStyle w:val="Titre1"/>
        <w:numPr>
          <w:ilvl w:val="0"/>
          <w:numId w:val="5"/>
        </w:numPr>
        <w:rPr>
          <w:lang w:eastAsia="en-US"/>
        </w:rPr>
      </w:pPr>
      <w:bookmarkStart w:id="31" w:name="_Toc88467395"/>
      <w:r>
        <w:rPr>
          <w:lang w:eastAsia="en-US"/>
        </w:rPr>
        <w:t>MODALITES DE REGLEMENT</w:t>
      </w:r>
      <w:bookmarkEnd w:id="31"/>
      <w:r>
        <w:rPr>
          <w:lang w:eastAsia="en-US"/>
        </w:rPr>
        <w:t xml:space="preserve"> </w:t>
      </w:r>
    </w:p>
    <w:p w14:paraId="130F78FC" w14:textId="4AF78B4F" w:rsidR="00B224A2" w:rsidRDefault="00B224A2" w:rsidP="00B224A2">
      <w:pPr>
        <w:rPr>
          <w:rFonts w:eastAsiaTheme="minorHAnsi"/>
          <w:lang w:eastAsia="en-US"/>
        </w:rPr>
      </w:pPr>
    </w:p>
    <w:p w14:paraId="53A11AB6" w14:textId="48F476A5" w:rsidR="00B224A2" w:rsidRDefault="009626A1" w:rsidP="00CD707E">
      <w:pPr>
        <w:pStyle w:val="Titre2"/>
        <w:rPr>
          <w:rFonts w:eastAsiaTheme="minorHAnsi"/>
          <w:lang w:eastAsia="en-US"/>
        </w:rPr>
      </w:pPr>
      <w:bookmarkStart w:id="32" w:name="_Toc88467396"/>
      <w:r>
        <w:rPr>
          <w:rFonts w:eastAsiaTheme="minorHAnsi"/>
          <w:lang w:eastAsia="en-US"/>
        </w:rPr>
        <w:t>Facturation électronique</w:t>
      </w:r>
      <w:bookmarkEnd w:id="32"/>
    </w:p>
    <w:p w14:paraId="685755F3" w14:textId="15A82F3E" w:rsidR="009626A1" w:rsidRPr="00636B3B" w:rsidRDefault="009626A1" w:rsidP="009626A1">
      <w:pPr>
        <w:rPr>
          <w:rFonts w:eastAsiaTheme="minorHAnsi"/>
          <w:lang w:eastAsia="en-US"/>
        </w:rPr>
      </w:pPr>
    </w:p>
    <w:p w14:paraId="2152B42E" w14:textId="495E342B" w:rsidR="009626A1" w:rsidRPr="00E00C3E" w:rsidRDefault="009626A1" w:rsidP="009626A1">
      <w:r w:rsidRPr="00E00C3E">
        <w:t xml:space="preserve">Concernant la facturation électronique, l’ordonnance n° 2014-697 du 26 juin 2014 relative au développement de la facturation électronique instaure une obligation de dématérialisation des factures reçues et émises par l'ensemble de la sphère publique. </w:t>
      </w:r>
    </w:p>
    <w:p w14:paraId="60393C3A" w14:textId="7BF50B2C" w:rsidR="009626A1" w:rsidRPr="00E00C3E" w:rsidRDefault="009626A1" w:rsidP="009626A1">
      <w:r w:rsidRPr="00E00C3E">
        <w:t xml:space="preserve">Le titulaire transmet </w:t>
      </w:r>
      <w:r w:rsidR="007B7EA0">
        <w:t>ses</w:t>
      </w:r>
      <w:r w:rsidRPr="00E00C3E">
        <w:t xml:space="preserve"> factures sous forme électronique en utilisant une solution mutualisée, mise à disposition par l’Etat. </w:t>
      </w:r>
    </w:p>
    <w:p w14:paraId="381A04BA" w14:textId="02BA8A74" w:rsidR="007B7EA0" w:rsidRDefault="009626A1" w:rsidP="009626A1">
      <w:r w:rsidRPr="00E00C3E">
        <w:t xml:space="preserve">Cette solution s'intitule CHORUS PRO. Celle-ci permettra le dépôt, la réception, la transmission des factures électroniques et leur suivi, et sera mise gratuitement à la disposition des fournisseurs. </w:t>
      </w:r>
    </w:p>
    <w:p w14:paraId="06564C1F" w14:textId="4248E409" w:rsidR="009626A1" w:rsidRPr="00E00C3E" w:rsidRDefault="009626A1" w:rsidP="009626A1">
      <w:r w:rsidRPr="00E00C3E">
        <w:t xml:space="preserve">En cas de changement des coordonnées bancaires du titulaire, le Service </w:t>
      </w:r>
      <w:r w:rsidR="003046D4">
        <w:t>Facturier</w:t>
      </w:r>
      <w:r w:rsidRPr="00E00C3E">
        <w:t xml:space="preserve"> doit être prévenu immédiatement par courrier signé d’une personne habilitée à signer le marché.</w:t>
      </w:r>
    </w:p>
    <w:p w14:paraId="37B2ED19" w14:textId="77777777" w:rsidR="009626A1" w:rsidRPr="00E00C3E" w:rsidRDefault="009626A1" w:rsidP="009626A1">
      <w:r w:rsidRPr="00E00C3E">
        <w:t>Ainsi, le règlement est effectué sur présentation d’une facture électronique adressée après l’exécution des prestations, qui doit permettre une identification précise des prestations réalisées.</w:t>
      </w:r>
    </w:p>
    <w:p w14:paraId="663EA105" w14:textId="77777777" w:rsidR="009626A1" w:rsidRPr="00E00C3E" w:rsidRDefault="009626A1" w:rsidP="009626A1"/>
    <w:p w14:paraId="0BB41B9B" w14:textId="77777777" w:rsidR="009626A1" w:rsidRPr="00E00C3E" w:rsidRDefault="009626A1" w:rsidP="009626A1">
      <w:r w:rsidRPr="00E00C3E">
        <w:t xml:space="preserve">Les demandes de paiement seront établies en un original </w:t>
      </w:r>
      <w:r>
        <w:t xml:space="preserve">dématérialisé </w:t>
      </w:r>
      <w:r w:rsidRPr="00E00C3E">
        <w:t>portant, outre les mentions légales, les indications suivantes :</w:t>
      </w:r>
    </w:p>
    <w:p w14:paraId="1793B42C" w14:textId="77777777" w:rsidR="009626A1" w:rsidRPr="00E00C3E" w:rsidRDefault="009626A1" w:rsidP="009626A1"/>
    <w:p w14:paraId="1873AB91" w14:textId="77777777" w:rsidR="009626A1" w:rsidRPr="007E3D11" w:rsidRDefault="009626A1" w:rsidP="009626A1">
      <w:r w:rsidRPr="007E3D11">
        <w:t>-</w:t>
      </w:r>
      <w:r w:rsidRPr="007E3D11">
        <w:tab/>
        <w:t>Le nom ou la raison sociale du créancier ;</w:t>
      </w:r>
    </w:p>
    <w:p w14:paraId="28899A44" w14:textId="77777777" w:rsidR="009626A1" w:rsidRPr="007E3D11" w:rsidRDefault="009626A1" w:rsidP="009626A1">
      <w:r w:rsidRPr="007E3D11">
        <w:t>-</w:t>
      </w:r>
      <w:r w:rsidRPr="007E3D11">
        <w:tab/>
        <w:t>Le cas échéant, la référence d’inscription au répertoire du commerce ou des métiers ;</w:t>
      </w:r>
    </w:p>
    <w:p w14:paraId="41EFEC35" w14:textId="77777777" w:rsidR="009626A1" w:rsidRPr="007E3D11" w:rsidRDefault="009626A1" w:rsidP="009626A1">
      <w:r w:rsidRPr="007E3D11">
        <w:t>-</w:t>
      </w:r>
      <w:r w:rsidRPr="007E3D11">
        <w:tab/>
        <w:t>Le cas échéant, le numéro de SIREN ou de SIRET ;</w:t>
      </w:r>
    </w:p>
    <w:p w14:paraId="2C458E5D" w14:textId="77777777" w:rsidR="009626A1" w:rsidRPr="007E3D11" w:rsidRDefault="009626A1" w:rsidP="009626A1">
      <w:r w:rsidRPr="007E3D11">
        <w:t>-</w:t>
      </w:r>
      <w:r w:rsidRPr="007E3D11">
        <w:tab/>
        <w:t>Le numéro du compte bancaire ou postal ;</w:t>
      </w:r>
    </w:p>
    <w:p w14:paraId="037348DA" w14:textId="77777777" w:rsidR="009626A1" w:rsidRPr="007E3D11" w:rsidRDefault="009626A1" w:rsidP="009626A1">
      <w:r w:rsidRPr="007E3D11">
        <w:t>-</w:t>
      </w:r>
      <w:r w:rsidRPr="007E3D11">
        <w:tab/>
        <w:t>Le numéro de TVA intracommunautaire ;</w:t>
      </w:r>
    </w:p>
    <w:p w14:paraId="78BE761C" w14:textId="55451B48" w:rsidR="009626A1" w:rsidRPr="007E3D11" w:rsidRDefault="009626A1" w:rsidP="009626A1">
      <w:r w:rsidRPr="007E3D11">
        <w:t>-</w:t>
      </w:r>
      <w:r w:rsidRPr="007E3D11">
        <w:tab/>
        <w:t xml:space="preserve">Le numéro du marché </w:t>
      </w:r>
      <w:r w:rsidRPr="007E3D11">
        <w:rPr>
          <w:b/>
        </w:rPr>
        <w:t xml:space="preserve">UJM </w:t>
      </w:r>
      <w:r w:rsidR="003046D4">
        <w:rPr>
          <w:b/>
        </w:rPr>
        <w:t>2026-23</w:t>
      </w:r>
      <w:r w:rsidRPr="007E3D11">
        <w:rPr>
          <w:b/>
        </w:rPr>
        <w:t xml:space="preserve"> </w:t>
      </w:r>
      <w:r w:rsidRPr="007E3D11">
        <w:t>;</w:t>
      </w:r>
    </w:p>
    <w:p w14:paraId="3DC602BD" w14:textId="77777777" w:rsidR="009626A1" w:rsidRPr="007E3D11" w:rsidRDefault="009626A1" w:rsidP="009626A1">
      <w:r w:rsidRPr="007E3D11">
        <w:t>-</w:t>
      </w:r>
      <w:r w:rsidRPr="007E3D11">
        <w:tab/>
        <w:t>Le numéro de bon de commande ;</w:t>
      </w:r>
    </w:p>
    <w:p w14:paraId="7063DC28" w14:textId="77777777" w:rsidR="009626A1" w:rsidRPr="00E00C3E" w:rsidRDefault="009626A1" w:rsidP="009626A1">
      <w:r w:rsidRPr="007E3D11">
        <w:t>-</w:t>
      </w:r>
      <w:r w:rsidRPr="007E3D11">
        <w:tab/>
        <w:t>Le nom et l’adresse du service destinataire des prestations</w:t>
      </w:r>
      <w:r w:rsidRPr="00E00C3E">
        <w:t xml:space="preserve"> ;</w:t>
      </w:r>
    </w:p>
    <w:p w14:paraId="4201E005" w14:textId="77777777" w:rsidR="009626A1" w:rsidRPr="00E00C3E" w:rsidRDefault="009626A1" w:rsidP="009626A1">
      <w:r w:rsidRPr="00E00C3E">
        <w:t>-</w:t>
      </w:r>
      <w:r w:rsidRPr="00E00C3E">
        <w:tab/>
        <w:t>La désignation en clair des produits concernés et leurs numéros de série s’ils existent ;</w:t>
      </w:r>
    </w:p>
    <w:p w14:paraId="5CFBF276" w14:textId="77777777" w:rsidR="009626A1" w:rsidRPr="00E00C3E" w:rsidRDefault="009626A1" w:rsidP="009626A1">
      <w:r w:rsidRPr="00E00C3E">
        <w:t>-</w:t>
      </w:r>
      <w:r w:rsidRPr="00E00C3E">
        <w:tab/>
        <w:t>La quantité des produits ;</w:t>
      </w:r>
    </w:p>
    <w:p w14:paraId="4891801E" w14:textId="77777777" w:rsidR="009626A1" w:rsidRPr="00E00C3E" w:rsidRDefault="009626A1" w:rsidP="009626A1">
      <w:r w:rsidRPr="00E00C3E">
        <w:t>-</w:t>
      </w:r>
      <w:r w:rsidRPr="00E00C3E">
        <w:tab/>
        <w:t>La désignation de l’organisme débiteur ;</w:t>
      </w:r>
    </w:p>
    <w:p w14:paraId="10ECE448" w14:textId="77777777" w:rsidR="009626A1" w:rsidRPr="00E00C3E" w:rsidRDefault="009626A1" w:rsidP="009626A1">
      <w:r w:rsidRPr="00E00C3E">
        <w:lastRenderedPageBreak/>
        <w:t>-</w:t>
      </w:r>
      <w:r w:rsidRPr="00E00C3E">
        <w:tab/>
        <w:t>Les prix unitaires HT figurant au BPU contractuel ;</w:t>
      </w:r>
    </w:p>
    <w:p w14:paraId="6AFE486A" w14:textId="77777777" w:rsidR="009626A1" w:rsidRPr="00E00C3E" w:rsidRDefault="009626A1" w:rsidP="009626A1">
      <w:r w:rsidRPr="00E00C3E">
        <w:t>-</w:t>
      </w:r>
      <w:r w:rsidRPr="00E00C3E">
        <w:tab/>
        <w:t>Les montants et taux de TVA légalement applicables ;</w:t>
      </w:r>
    </w:p>
    <w:p w14:paraId="382CF56E" w14:textId="77777777" w:rsidR="009626A1" w:rsidRPr="00E00C3E" w:rsidRDefault="009626A1" w:rsidP="009626A1">
      <w:pPr>
        <w:ind w:left="705" w:hanging="705"/>
      </w:pPr>
      <w:r w:rsidRPr="00E00C3E">
        <w:t>-</w:t>
      </w:r>
      <w:r w:rsidRPr="00E00C3E">
        <w:tab/>
        <w:t>Tout rabais, remise, ristourne ou escompte acquis et chiffrable lors du marché et directement au marché ;</w:t>
      </w:r>
    </w:p>
    <w:p w14:paraId="2FD05E98" w14:textId="77777777" w:rsidR="009626A1" w:rsidRPr="00E00C3E" w:rsidRDefault="009626A1" w:rsidP="009626A1">
      <w:r w:rsidRPr="00E00C3E">
        <w:t>-</w:t>
      </w:r>
      <w:r w:rsidRPr="00E00C3E">
        <w:tab/>
        <w:t>Le montant total TTC des prestations livrées ou exécutées ;</w:t>
      </w:r>
    </w:p>
    <w:p w14:paraId="67C9BAB1" w14:textId="77777777" w:rsidR="009626A1" w:rsidRPr="00E00C3E" w:rsidRDefault="009626A1" w:rsidP="009626A1">
      <w:pPr>
        <w:ind w:left="705" w:hanging="705"/>
      </w:pPr>
      <w:r w:rsidRPr="00E00C3E">
        <w:t>-</w:t>
      </w:r>
      <w:r w:rsidRPr="00E00C3E">
        <w:tab/>
        <w:t>Le cas échéant, le montant du règlement hors TVA, résultant de l'application de la clause de variation des prix, avec justifications à l'appui ;</w:t>
      </w:r>
    </w:p>
    <w:p w14:paraId="410C1176" w14:textId="77777777" w:rsidR="009626A1" w:rsidRPr="00E00C3E" w:rsidRDefault="009626A1" w:rsidP="009626A1">
      <w:r w:rsidRPr="00E00C3E">
        <w:t>-</w:t>
      </w:r>
      <w:r w:rsidRPr="00E00C3E">
        <w:tab/>
        <w:t>La date de facturation.</w:t>
      </w:r>
    </w:p>
    <w:p w14:paraId="0706AAB2" w14:textId="77777777" w:rsidR="009626A1" w:rsidRPr="00E00C3E" w:rsidRDefault="009626A1" w:rsidP="009626A1"/>
    <w:p w14:paraId="25CF2570" w14:textId="77777777" w:rsidR="009626A1" w:rsidRPr="00E00C3E" w:rsidRDefault="009626A1" w:rsidP="009626A1">
      <w:r w:rsidRPr="00E00C3E">
        <w:t>Pour les fournisseurs étrangers membres de l’Union Européenne, les factures seront libellées HT avec mention du numéro de TVA intracommunautaire.</w:t>
      </w:r>
    </w:p>
    <w:p w14:paraId="16DC0B10" w14:textId="77777777" w:rsidR="009626A1" w:rsidRPr="00E00C3E" w:rsidRDefault="009626A1" w:rsidP="009626A1"/>
    <w:p w14:paraId="12A12255" w14:textId="77777777" w:rsidR="009626A1" w:rsidRPr="00E00C3E" w:rsidRDefault="009626A1" w:rsidP="009626A1">
      <w:r w:rsidRPr="00E00C3E">
        <w:t>L’absence d’une des mentions obligatoires et plus particulièrement la référence du marché entraîne le renvoi de la facture par lettre recommandée avec accusé de réception, et suspend le délai de paiement jusqu’à réception d’une nouvelle facture conforme aux prescriptions ci-dessus énoncées.</w:t>
      </w:r>
    </w:p>
    <w:p w14:paraId="4AAECF3A" w14:textId="77777777" w:rsidR="009626A1" w:rsidRPr="00E00C3E" w:rsidRDefault="009626A1" w:rsidP="009626A1">
      <w:r w:rsidRPr="00E00C3E">
        <w:t>Cette seconde facture devra porter la date réelle de son émission et non la date de la facture initiale, et devra être transmise dans un délai d’un mois maximum à compter de la date de réception de la facture initiale renvoyée par l’Université.</w:t>
      </w:r>
    </w:p>
    <w:p w14:paraId="453C8037" w14:textId="0EEA9227" w:rsidR="009626A1" w:rsidRPr="00E00C3E" w:rsidRDefault="009626A1" w:rsidP="009626A1">
      <w:r w:rsidRPr="00E00C3E">
        <w:t>Si l’Université constate que le titulaire n’a pas respecté ce délai, le titulaire encourt, sans mise en demeure préalable, une pénalité forfaitaire de 15 euros par jour de retard.</w:t>
      </w:r>
    </w:p>
    <w:p w14:paraId="3D0FA48F" w14:textId="77777777" w:rsidR="009626A1" w:rsidRPr="00E00C3E" w:rsidRDefault="009626A1" w:rsidP="009626A1">
      <w:r w:rsidRPr="00E00C3E">
        <w:t>Il ne peut être facturé que les quantités livrées.</w:t>
      </w:r>
    </w:p>
    <w:p w14:paraId="1C28CEFA" w14:textId="77777777" w:rsidR="009626A1" w:rsidRPr="00E00C3E" w:rsidRDefault="009626A1" w:rsidP="009626A1"/>
    <w:p w14:paraId="64991C2B" w14:textId="77777777" w:rsidR="009626A1" w:rsidRPr="00E00C3E" w:rsidRDefault="009626A1" w:rsidP="009626A1">
      <w:r w:rsidRPr="00E00C3E">
        <w:t xml:space="preserve">NB : Dans le cadre de la politique de dématérialisation des factures mise en place par le pouvoir adjudicateur, les demandes de paiement du titulaire devront obligatoirement, pour permettre la mise en paiement des sommes dues au titulaire, comporter la </w:t>
      </w:r>
      <w:r w:rsidRPr="00EE79EF">
        <w:rPr>
          <w:b/>
        </w:rPr>
        <w:t>référence du numéro de bon de commande.</w:t>
      </w:r>
    </w:p>
    <w:p w14:paraId="60DA852C" w14:textId="77777777" w:rsidR="009626A1" w:rsidRPr="00E00C3E" w:rsidRDefault="009626A1" w:rsidP="009626A1">
      <w:r w:rsidRPr="00E00C3E">
        <w:t>Le titulaire ne saurait se prévaloir de retard de paiement s’il ne respecte pas cette obligation.</w:t>
      </w:r>
    </w:p>
    <w:p w14:paraId="3A33C3E0" w14:textId="77777777" w:rsidR="009626A1" w:rsidRDefault="009626A1" w:rsidP="009626A1"/>
    <w:p w14:paraId="41951603" w14:textId="46F199CA" w:rsidR="009626A1" w:rsidRDefault="009626A1" w:rsidP="009626A1">
      <w:r w:rsidRPr="00E00C3E">
        <w:t>Le mode de règlement est le virement administratif.</w:t>
      </w:r>
    </w:p>
    <w:p w14:paraId="14C5E469" w14:textId="77777777" w:rsidR="003046D4" w:rsidRPr="00E00C3E" w:rsidRDefault="003046D4" w:rsidP="009626A1"/>
    <w:p w14:paraId="0F7A44A3" w14:textId="77777777" w:rsidR="009626A1" w:rsidRPr="00E00C3E" w:rsidRDefault="009626A1" w:rsidP="009626A1">
      <w:pPr>
        <w:rPr>
          <w:u w:val="single"/>
        </w:rPr>
      </w:pPr>
      <w:r w:rsidRPr="00753855">
        <w:rPr>
          <w:u w:val="single"/>
        </w:rPr>
        <w:t>En cas de groupement d’opérateurs économiques :</w:t>
      </w:r>
    </w:p>
    <w:p w14:paraId="1398F753" w14:textId="77777777" w:rsidR="00D13C08" w:rsidRPr="00D13C08" w:rsidRDefault="009626A1" w:rsidP="009626A1">
      <w:pPr>
        <w:pStyle w:val="Paragraphedeliste"/>
        <w:numPr>
          <w:ilvl w:val="0"/>
          <w:numId w:val="26"/>
        </w:numPr>
        <w:rPr>
          <w:rFonts w:ascii="Century Gothic" w:hAnsi="Century Gothic"/>
        </w:rPr>
      </w:pPr>
      <w:r w:rsidRPr="00D13C08">
        <w:rPr>
          <w:rFonts w:ascii="Century Gothic" w:hAnsi="Century Gothic"/>
        </w:rPr>
        <w:t>En cas de groupement conjoint, chaque membre du groupement perçoit directement les sommes se rapportant à l’exécution de ses propres prestations ;</w:t>
      </w:r>
    </w:p>
    <w:p w14:paraId="033A5138" w14:textId="48F2544D" w:rsidR="009626A1" w:rsidRPr="00D13C08" w:rsidRDefault="009626A1" w:rsidP="009626A1">
      <w:pPr>
        <w:pStyle w:val="Paragraphedeliste"/>
        <w:numPr>
          <w:ilvl w:val="0"/>
          <w:numId w:val="26"/>
        </w:numPr>
        <w:rPr>
          <w:rFonts w:ascii="Century Gothic" w:hAnsi="Century Gothic"/>
        </w:rPr>
      </w:pPr>
      <w:r w:rsidRPr="00D13C08">
        <w:rPr>
          <w:rFonts w:ascii="Century Gothic" w:hAnsi="Century Gothic"/>
        </w:rPr>
        <w:t>En cas de groupement solidaire, le paiement est effectué sur un compte unique, ouvert au nom du titulaire.</w:t>
      </w:r>
    </w:p>
    <w:p w14:paraId="6F4A9201" w14:textId="77777777" w:rsidR="009626A1" w:rsidRPr="00E00C3E" w:rsidRDefault="009626A1" w:rsidP="009626A1">
      <w:r w:rsidRPr="00E00C3E">
        <w:t xml:space="preserve">Les autres dispositions relatives </w:t>
      </w:r>
      <w:r>
        <w:t xml:space="preserve">au groupement d’opérateurs économiques </w:t>
      </w:r>
      <w:r w:rsidRPr="00E00C3E">
        <w:t>s’appliquent selon l’article 12.1 du CCAG-FCS.</w:t>
      </w:r>
    </w:p>
    <w:p w14:paraId="3AD9425C" w14:textId="77777777" w:rsidR="009626A1" w:rsidRPr="00E00C3E" w:rsidRDefault="009626A1" w:rsidP="009626A1"/>
    <w:p w14:paraId="3D22E918" w14:textId="3919B73C" w:rsidR="009626A1" w:rsidRPr="00E00C3E" w:rsidRDefault="009626A1" w:rsidP="009626A1">
      <w:r w:rsidRPr="00E00C3E">
        <w:t>Pour toute question relative à la facturation, voici les coordonnées du Service facturier, Agence comptable de l’Université :</w:t>
      </w:r>
    </w:p>
    <w:p w14:paraId="7F5515FB" w14:textId="77777777" w:rsidR="009626A1" w:rsidRPr="00E00C3E" w:rsidRDefault="009626A1" w:rsidP="009626A1"/>
    <w:p w14:paraId="7E393D55" w14:textId="77777777" w:rsidR="009626A1" w:rsidRPr="00E00C3E" w:rsidRDefault="009626A1" w:rsidP="009626A1">
      <w:pPr>
        <w:pBdr>
          <w:top w:val="single" w:sz="4" w:space="1" w:color="auto"/>
          <w:left w:val="single" w:sz="4" w:space="4" w:color="auto"/>
          <w:bottom w:val="single" w:sz="4" w:space="1" w:color="auto"/>
          <w:right w:val="single" w:sz="4" w:space="4" w:color="auto"/>
        </w:pBdr>
        <w:jc w:val="center"/>
      </w:pPr>
      <w:r w:rsidRPr="00E00C3E">
        <w:t>Université Jean Moulin Lyon 3</w:t>
      </w:r>
    </w:p>
    <w:p w14:paraId="74F2EF85" w14:textId="77777777" w:rsidR="009626A1" w:rsidRPr="00EE79EF" w:rsidRDefault="009626A1" w:rsidP="009626A1">
      <w:pPr>
        <w:pBdr>
          <w:top w:val="single" w:sz="4" w:space="1" w:color="auto"/>
          <w:left w:val="single" w:sz="4" w:space="4" w:color="auto"/>
          <w:bottom w:val="single" w:sz="4" w:space="1" w:color="auto"/>
          <w:right w:val="single" w:sz="4" w:space="4" w:color="auto"/>
        </w:pBdr>
        <w:jc w:val="center"/>
        <w:rPr>
          <w:b/>
        </w:rPr>
      </w:pPr>
      <w:r w:rsidRPr="00EE79EF">
        <w:rPr>
          <w:b/>
        </w:rPr>
        <w:t>Agence comptable</w:t>
      </w:r>
    </w:p>
    <w:p w14:paraId="26DBB515" w14:textId="77777777" w:rsidR="009626A1" w:rsidRPr="00EE79EF" w:rsidRDefault="009626A1" w:rsidP="009626A1">
      <w:pPr>
        <w:pBdr>
          <w:top w:val="single" w:sz="4" w:space="1" w:color="auto"/>
          <w:left w:val="single" w:sz="4" w:space="4" w:color="auto"/>
          <w:bottom w:val="single" w:sz="4" w:space="1" w:color="auto"/>
          <w:right w:val="single" w:sz="4" w:space="4" w:color="auto"/>
        </w:pBdr>
        <w:jc w:val="center"/>
        <w:rPr>
          <w:b/>
        </w:rPr>
      </w:pPr>
      <w:r w:rsidRPr="00EE79EF">
        <w:rPr>
          <w:b/>
        </w:rPr>
        <w:t>Service Facturier</w:t>
      </w:r>
    </w:p>
    <w:p w14:paraId="55BEB288" w14:textId="77777777" w:rsidR="009626A1" w:rsidRPr="00E00C3E" w:rsidRDefault="009626A1" w:rsidP="009626A1">
      <w:pPr>
        <w:pBdr>
          <w:top w:val="single" w:sz="4" w:space="1" w:color="auto"/>
          <w:left w:val="single" w:sz="4" w:space="4" w:color="auto"/>
          <w:bottom w:val="single" w:sz="4" w:space="1" w:color="auto"/>
          <w:right w:val="single" w:sz="4" w:space="4" w:color="auto"/>
        </w:pBdr>
        <w:jc w:val="center"/>
      </w:pPr>
      <w:r w:rsidRPr="00E00C3E">
        <w:t>1C avenue des Frères Lumière</w:t>
      </w:r>
    </w:p>
    <w:p w14:paraId="0FD3E553" w14:textId="77777777" w:rsidR="009626A1" w:rsidRPr="00BA40DD" w:rsidRDefault="009626A1" w:rsidP="009626A1">
      <w:pPr>
        <w:pBdr>
          <w:top w:val="single" w:sz="4" w:space="1" w:color="auto"/>
          <w:left w:val="single" w:sz="4" w:space="4" w:color="auto"/>
          <w:bottom w:val="single" w:sz="4" w:space="1" w:color="auto"/>
          <w:right w:val="single" w:sz="4" w:space="4" w:color="auto"/>
        </w:pBdr>
        <w:jc w:val="center"/>
        <w:rPr>
          <w:lang w:val="en-BZ"/>
        </w:rPr>
      </w:pPr>
      <w:r w:rsidRPr="00BA40DD">
        <w:rPr>
          <w:lang w:val="en-BZ"/>
        </w:rPr>
        <w:t>CS 78242</w:t>
      </w:r>
    </w:p>
    <w:p w14:paraId="4F11536E" w14:textId="77777777" w:rsidR="009626A1" w:rsidRPr="00BA40DD" w:rsidRDefault="009626A1" w:rsidP="009626A1">
      <w:pPr>
        <w:pBdr>
          <w:top w:val="single" w:sz="4" w:space="1" w:color="auto"/>
          <w:left w:val="single" w:sz="4" w:space="4" w:color="auto"/>
          <w:bottom w:val="single" w:sz="4" w:space="1" w:color="auto"/>
          <w:right w:val="single" w:sz="4" w:space="4" w:color="auto"/>
        </w:pBdr>
        <w:jc w:val="center"/>
        <w:rPr>
          <w:lang w:val="en-BZ"/>
        </w:rPr>
      </w:pPr>
      <w:r w:rsidRPr="00BA40DD">
        <w:rPr>
          <w:lang w:val="en-BZ"/>
        </w:rPr>
        <w:t xml:space="preserve">69372 LYON </w:t>
      </w:r>
      <w:proofErr w:type="spellStart"/>
      <w:r w:rsidRPr="00BA40DD">
        <w:rPr>
          <w:lang w:val="en-BZ"/>
        </w:rPr>
        <w:t>cedex</w:t>
      </w:r>
      <w:proofErr w:type="spellEnd"/>
      <w:r w:rsidRPr="00BA40DD">
        <w:rPr>
          <w:lang w:val="en-BZ"/>
        </w:rPr>
        <w:t xml:space="preserve"> 08</w:t>
      </w:r>
    </w:p>
    <w:p w14:paraId="66BA783A" w14:textId="43D4C934" w:rsidR="009626A1" w:rsidRPr="00BA40DD" w:rsidRDefault="00AB1746" w:rsidP="009626A1">
      <w:pPr>
        <w:pBdr>
          <w:top w:val="single" w:sz="4" w:space="1" w:color="auto"/>
          <w:left w:val="single" w:sz="4" w:space="4" w:color="auto"/>
          <w:bottom w:val="single" w:sz="4" w:space="1" w:color="auto"/>
          <w:right w:val="single" w:sz="4" w:space="4" w:color="auto"/>
        </w:pBdr>
        <w:jc w:val="center"/>
        <w:rPr>
          <w:lang w:val="en-BZ"/>
        </w:rPr>
      </w:pPr>
      <w:hyperlink r:id="rId11" w:history="1">
        <w:r w:rsidR="003046D4" w:rsidRPr="00BA40DD">
          <w:rPr>
            <w:rStyle w:val="Lienhypertexte"/>
            <w:lang w:val="en-BZ"/>
          </w:rPr>
          <w:t>ac.service.facturier.depenses@univ-lyon3.fr</w:t>
        </w:r>
      </w:hyperlink>
      <w:r w:rsidR="003046D4" w:rsidRPr="00BA40DD">
        <w:rPr>
          <w:lang w:val="en-BZ"/>
        </w:rPr>
        <w:t>&gt;</w:t>
      </w:r>
      <w:r w:rsidR="008845BC" w:rsidRPr="00BA40DD">
        <w:rPr>
          <w:lang w:val="en-BZ"/>
        </w:rPr>
        <w:t xml:space="preserve"> </w:t>
      </w:r>
    </w:p>
    <w:p w14:paraId="21F9AC69" w14:textId="77777777" w:rsidR="0007410F" w:rsidRPr="00BA40DD" w:rsidRDefault="0007410F" w:rsidP="00B224A2">
      <w:pPr>
        <w:pStyle w:val="Commentaire"/>
        <w:spacing w:after="0"/>
        <w:rPr>
          <w:bCs/>
          <w:lang w:val="en-BZ"/>
        </w:rPr>
      </w:pPr>
    </w:p>
    <w:p w14:paraId="02580CE4" w14:textId="77777777" w:rsidR="00B224A2" w:rsidRDefault="00B224A2" w:rsidP="00CD707E">
      <w:pPr>
        <w:pStyle w:val="Titre2"/>
      </w:pPr>
      <w:bookmarkStart w:id="33" w:name="_Toc88467397"/>
      <w:r w:rsidRPr="00B224A2">
        <w:t>Délai de paiement et intérêts moratoires</w:t>
      </w:r>
      <w:bookmarkEnd w:id="33"/>
      <w:r w:rsidRPr="00B224A2">
        <w:t xml:space="preserve"> </w:t>
      </w:r>
    </w:p>
    <w:p w14:paraId="43A9806A" w14:textId="77777777" w:rsidR="003A7BEC" w:rsidRPr="003A7BEC" w:rsidRDefault="003A7BEC" w:rsidP="003A7BEC"/>
    <w:p w14:paraId="3E91972C" w14:textId="77777777" w:rsidR="00B224A2" w:rsidRPr="00B224A2" w:rsidRDefault="00B224A2" w:rsidP="00B224A2">
      <w:r w:rsidRPr="00B224A2">
        <w:t xml:space="preserve">Le délai global de paiement est fixé à </w:t>
      </w:r>
      <w:r w:rsidRPr="00B224A2">
        <w:rPr>
          <w:u w:val="single"/>
        </w:rPr>
        <w:t>30 jours</w:t>
      </w:r>
      <w:r w:rsidRPr="00B224A2">
        <w:t xml:space="preserve"> à compter de la date de réception de la facture</w:t>
      </w:r>
      <w:r w:rsidRPr="00B224A2">
        <w:rPr>
          <w:b/>
        </w:rPr>
        <w:t>, sous réserve de sa conformité aux dispositions énoncées ci-dessus, aux bons de commande concernés, à la livraison des matériels</w:t>
      </w:r>
      <w:r w:rsidRPr="00B224A2">
        <w:t>.</w:t>
      </w:r>
    </w:p>
    <w:p w14:paraId="72613EBA" w14:textId="77777777" w:rsidR="00B224A2" w:rsidRPr="00B224A2" w:rsidRDefault="00B224A2" w:rsidP="00B224A2"/>
    <w:p w14:paraId="17B048A1" w14:textId="77777777" w:rsidR="00B224A2" w:rsidRPr="00B224A2" w:rsidRDefault="00B224A2" w:rsidP="00B224A2">
      <w:r w:rsidRPr="00B224A2">
        <w:lastRenderedPageBreak/>
        <w:t>Le règlement est effectué par virement au compte ouvert au nom de chacun des titulaires, à partir de son RIB ou RIP original.</w:t>
      </w:r>
    </w:p>
    <w:p w14:paraId="60DF010F" w14:textId="77777777" w:rsidR="00B224A2" w:rsidRPr="00B224A2" w:rsidRDefault="00B224A2" w:rsidP="00B224A2"/>
    <w:p w14:paraId="66387B9B" w14:textId="77777777" w:rsidR="00B224A2" w:rsidRPr="00B224A2" w:rsidRDefault="00B224A2" w:rsidP="00B224A2">
      <w:r w:rsidRPr="00B224A2">
        <w:t>Le dépassement du délai de paiement ouvre de plein droit et sans formalités (sauf cas de contestation par la personne publique), pour les titulaires ou leurs sous-traitants, le bénéfice d’intérêts moratoires calculés sur la base du taux BCE en vigueur à la date à laquelle les intérêts moratoires ont commencé à courir, augmenté de huit points.</w:t>
      </w:r>
    </w:p>
    <w:p w14:paraId="1FEADD60" w14:textId="77777777" w:rsidR="00B224A2" w:rsidRPr="00B224A2" w:rsidRDefault="00B224A2" w:rsidP="00B224A2"/>
    <w:p w14:paraId="103B6D37" w14:textId="77777777" w:rsidR="00B224A2" w:rsidRDefault="00B224A2" w:rsidP="00B224A2">
      <w:r w:rsidRPr="00B224A2">
        <w:t>Par ailleurs, une indemnité forfaitaire de 40 € (quarante euros) sera due de plein droit et sans autre formalité, c'est-à-dire sans que le bénéficiaire soit tenu de la demander, à compter du jour suivant l’expiration du délai de paiement.</w:t>
      </w:r>
    </w:p>
    <w:p w14:paraId="52D99971" w14:textId="60866838" w:rsidR="0090738B" w:rsidRDefault="0090738B" w:rsidP="00B224A2">
      <w:pPr>
        <w:rPr>
          <w:sz w:val="18"/>
          <w:szCs w:val="18"/>
        </w:rPr>
      </w:pPr>
    </w:p>
    <w:p w14:paraId="40C30DA5" w14:textId="503EEEF5" w:rsidR="00DF0A5E" w:rsidRDefault="00DF0A5E" w:rsidP="00DF0A5E">
      <w:pPr>
        <w:pStyle w:val="Titre2"/>
      </w:pPr>
      <w:bookmarkStart w:id="34" w:name="_Toc88467398"/>
      <w:r>
        <w:t>Gestion des avoirs</w:t>
      </w:r>
      <w:bookmarkEnd w:id="34"/>
    </w:p>
    <w:p w14:paraId="7A47882D" w14:textId="77777777" w:rsidR="003A7BEC" w:rsidRPr="003A7BEC" w:rsidRDefault="003A7BEC" w:rsidP="003A7BEC"/>
    <w:p w14:paraId="43CA9A41" w14:textId="36610492" w:rsidR="00DF0A5E" w:rsidRDefault="00DF0A5E" w:rsidP="007B04BE">
      <w:pPr>
        <w:autoSpaceDE w:val="0"/>
        <w:autoSpaceDN w:val="0"/>
        <w:adjustRightInd w:val="0"/>
      </w:pPr>
      <w:r w:rsidRPr="009848BD">
        <w:t>En cas de remboursement partiel ou total de prestations facturées, un avoir est émis par le</w:t>
      </w:r>
      <w:r>
        <w:t xml:space="preserve"> </w:t>
      </w:r>
      <w:r w:rsidRPr="009848BD">
        <w:t xml:space="preserve">titulaire et intégré au relevé d’opérations selon la date d’émission de l’avoir. L’avoir </w:t>
      </w:r>
      <w:proofErr w:type="gramStart"/>
      <w:r w:rsidRPr="009848BD">
        <w:t>précise</w:t>
      </w:r>
      <w:proofErr w:type="gramEnd"/>
      <w:r w:rsidRPr="009848BD">
        <w:t xml:space="preserve"> le</w:t>
      </w:r>
      <w:r>
        <w:t xml:space="preserve"> </w:t>
      </w:r>
      <w:r w:rsidRPr="009848BD">
        <w:t>numéro de facture concerné</w:t>
      </w:r>
      <w:r w:rsidR="00CD1E96">
        <w:t xml:space="preserve"> et</w:t>
      </w:r>
      <w:r w:rsidRPr="009848BD">
        <w:t xml:space="preserve"> toutes les indications permettant de faire le rapprochement</w:t>
      </w:r>
      <w:r>
        <w:t xml:space="preserve"> </w:t>
      </w:r>
      <w:r w:rsidRPr="009848BD">
        <w:t>correct.</w:t>
      </w:r>
    </w:p>
    <w:p w14:paraId="00E06251" w14:textId="77777777" w:rsidR="006C5109" w:rsidRDefault="006C5109" w:rsidP="001A397D">
      <w:pPr>
        <w:pStyle w:val="Titre1"/>
        <w:numPr>
          <w:ilvl w:val="0"/>
          <w:numId w:val="5"/>
        </w:numPr>
      </w:pPr>
      <w:bookmarkStart w:id="35" w:name="_Toc88467399"/>
      <w:r>
        <w:t>AVANCE</w:t>
      </w:r>
      <w:bookmarkEnd w:id="35"/>
      <w:r>
        <w:t xml:space="preserve"> </w:t>
      </w:r>
    </w:p>
    <w:p w14:paraId="3B285DDF" w14:textId="4126B88F" w:rsidR="006C5109" w:rsidRDefault="006C5109" w:rsidP="006C5109"/>
    <w:p w14:paraId="16A60071" w14:textId="1B284834" w:rsidR="006C5109" w:rsidRDefault="006C5109" w:rsidP="006C5109">
      <w:r w:rsidRPr="006C5109">
        <w:t>Une avance pourra être versée dans les conditions prévues aux articles L. 2191-2 et -3 du code de la commande publique, sauf si le Titulaire y renonce dans l’acte d’engagement.</w:t>
      </w:r>
    </w:p>
    <w:p w14:paraId="7366B8B9" w14:textId="46C97623" w:rsidR="00667743" w:rsidRDefault="00667743" w:rsidP="006C5109"/>
    <w:p w14:paraId="505538EB" w14:textId="77777777" w:rsidR="0090738B" w:rsidRDefault="0090738B" w:rsidP="001A397D">
      <w:pPr>
        <w:pStyle w:val="Titre1"/>
        <w:numPr>
          <w:ilvl w:val="0"/>
          <w:numId w:val="5"/>
        </w:numPr>
      </w:pPr>
      <w:bookmarkStart w:id="36" w:name="_Toc88467400"/>
      <w:r>
        <w:t>CONDITIONS FINANCIERES</w:t>
      </w:r>
      <w:bookmarkEnd w:id="36"/>
    </w:p>
    <w:p w14:paraId="707573C6" w14:textId="058326D6" w:rsidR="0090738B" w:rsidRDefault="0090738B" w:rsidP="0090738B"/>
    <w:p w14:paraId="64E75C0D" w14:textId="77777777" w:rsidR="0090738B" w:rsidRDefault="0090738B" w:rsidP="00CD707E">
      <w:pPr>
        <w:pStyle w:val="Titre2"/>
      </w:pPr>
      <w:bookmarkStart w:id="37" w:name="_Toc88467401"/>
      <w:r>
        <w:t>Retenue de garantie</w:t>
      </w:r>
      <w:bookmarkEnd w:id="37"/>
      <w:r>
        <w:t xml:space="preserve"> </w:t>
      </w:r>
    </w:p>
    <w:p w14:paraId="5337861D" w14:textId="77777777" w:rsidR="0090738B" w:rsidRDefault="0090738B" w:rsidP="0090738B">
      <w:r w:rsidRPr="0090738B">
        <w:t>Aucune retenue de garantie ne sera appliquée.</w:t>
      </w:r>
    </w:p>
    <w:p w14:paraId="1420F6B5" w14:textId="77777777" w:rsidR="0090738B" w:rsidRDefault="0090738B" w:rsidP="0090738B"/>
    <w:p w14:paraId="4FA52E02" w14:textId="77777777" w:rsidR="0090738B" w:rsidRDefault="0090738B" w:rsidP="00CD707E">
      <w:pPr>
        <w:pStyle w:val="Titre2"/>
      </w:pPr>
      <w:bookmarkStart w:id="38" w:name="_Toc88467402"/>
      <w:r>
        <w:t>Acomptes</w:t>
      </w:r>
      <w:bookmarkEnd w:id="38"/>
    </w:p>
    <w:p w14:paraId="0EE2DBAB" w14:textId="1FD18633" w:rsidR="0090738B" w:rsidRDefault="0090738B" w:rsidP="0090738B">
      <w:r w:rsidRPr="0090738B">
        <w:t>Il n’y aura pas de versement d’acompte.</w:t>
      </w:r>
    </w:p>
    <w:p w14:paraId="3011F9E7" w14:textId="77777777" w:rsidR="0090738B" w:rsidRDefault="0090738B" w:rsidP="0090738B"/>
    <w:p w14:paraId="3CACD109" w14:textId="77777777" w:rsidR="0090738B" w:rsidRDefault="0090738B" w:rsidP="00CD707E">
      <w:pPr>
        <w:pStyle w:val="Titre2"/>
      </w:pPr>
      <w:bookmarkStart w:id="39" w:name="_Toc88467403"/>
      <w:r>
        <w:t>Avance applicable aux bons de commande</w:t>
      </w:r>
      <w:bookmarkEnd w:id="39"/>
    </w:p>
    <w:p w14:paraId="315E9FA6" w14:textId="77777777" w:rsidR="0090738B" w:rsidRDefault="0090738B" w:rsidP="0090738B">
      <w:r>
        <w:t xml:space="preserve">Sans objet. </w:t>
      </w:r>
    </w:p>
    <w:p w14:paraId="161F805E" w14:textId="77777777" w:rsidR="0090738B" w:rsidRDefault="0090738B" w:rsidP="0090738B"/>
    <w:p w14:paraId="518C608D" w14:textId="77777777" w:rsidR="0090738B" w:rsidRDefault="0090738B" w:rsidP="00CD707E">
      <w:pPr>
        <w:pStyle w:val="Titre2"/>
      </w:pPr>
      <w:bookmarkStart w:id="40" w:name="_Toc88467404"/>
      <w:r>
        <w:t>Cession ou nantissement de créance</w:t>
      </w:r>
      <w:bookmarkEnd w:id="40"/>
      <w:r>
        <w:t xml:space="preserve"> </w:t>
      </w:r>
    </w:p>
    <w:p w14:paraId="0D379CC4" w14:textId="77777777" w:rsidR="00DF0A5E" w:rsidRPr="00855879" w:rsidRDefault="00DF0A5E" w:rsidP="00DF0A5E">
      <w:r w:rsidRPr="00855879">
        <w:t xml:space="preserve">La personne habilitée à fournir les renseignements prévus </w:t>
      </w:r>
      <w:r w:rsidRPr="00EF06D0">
        <w:t>aux articles R.2191-46 à 53 et R.2191-58</w:t>
      </w:r>
      <w:r w:rsidRPr="00855879">
        <w:t xml:space="preserve"> est l’acheteur</w:t>
      </w:r>
      <w:r>
        <w:t xml:space="preserve"> </w:t>
      </w:r>
      <w:r w:rsidRPr="00855879">
        <w:t>de l’Université Jean Moulin Lyon 3.</w:t>
      </w:r>
    </w:p>
    <w:p w14:paraId="2985C859" w14:textId="77777777" w:rsidR="00DF0A5E" w:rsidRPr="00855879" w:rsidRDefault="00DF0A5E" w:rsidP="00DF0A5E"/>
    <w:p w14:paraId="17499781" w14:textId="06B1FDDC" w:rsidR="00B224A2" w:rsidRPr="00DF0A5E" w:rsidRDefault="00DF0A5E" w:rsidP="00B224A2">
      <w:pPr>
        <w:rPr>
          <w:u w:val="single"/>
        </w:rPr>
      </w:pPr>
      <w:r w:rsidRPr="00855879">
        <w:rPr>
          <w:u w:val="single"/>
        </w:rPr>
        <w:t xml:space="preserve">Si le titulaire souhaite céder ou nantir sa créance, il devra en faire la demande auprès du Service des </w:t>
      </w:r>
      <w:r w:rsidR="007B04BE">
        <w:rPr>
          <w:u w:val="single"/>
        </w:rPr>
        <w:t>Achats</w:t>
      </w:r>
      <w:r w:rsidRPr="00855879">
        <w:rPr>
          <w:u w:val="single"/>
        </w:rPr>
        <w:t xml:space="preserve"> de l’Université Jean Moulin Lyon 3.</w:t>
      </w:r>
    </w:p>
    <w:p w14:paraId="7D45E822" w14:textId="77777777" w:rsidR="003E110A" w:rsidRDefault="003E110A" w:rsidP="001A397D">
      <w:pPr>
        <w:pStyle w:val="Titre1"/>
        <w:numPr>
          <w:ilvl w:val="0"/>
          <w:numId w:val="5"/>
        </w:numPr>
        <w:rPr>
          <w:lang w:eastAsia="en-US"/>
        </w:rPr>
      </w:pPr>
      <w:bookmarkStart w:id="41" w:name="_Toc88467405"/>
      <w:r>
        <w:rPr>
          <w:lang w:eastAsia="en-US"/>
        </w:rPr>
        <w:t>PENALITES</w:t>
      </w:r>
      <w:bookmarkEnd w:id="41"/>
      <w:r>
        <w:rPr>
          <w:lang w:eastAsia="en-US"/>
        </w:rPr>
        <w:t xml:space="preserve"> </w:t>
      </w:r>
    </w:p>
    <w:p w14:paraId="470C9676" w14:textId="3DF14C38" w:rsidR="008B229D" w:rsidRPr="007B04BE" w:rsidRDefault="008B229D" w:rsidP="008B229D"/>
    <w:p w14:paraId="3FD691A5" w14:textId="1FB945E1" w:rsidR="00D13C08" w:rsidRPr="003046D4" w:rsidRDefault="008B229D" w:rsidP="003046D4">
      <w:pPr>
        <w:pStyle w:val="Titre2"/>
      </w:pPr>
      <w:bookmarkStart w:id="42" w:name="_Toc503195908"/>
      <w:bookmarkStart w:id="43" w:name="_Toc88467406"/>
      <w:r w:rsidRPr="000667E0">
        <w:t>Pénalités de retard de livraison ou d’erreur de lieu de livraison</w:t>
      </w:r>
      <w:bookmarkEnd w:id="42"/>
      <w:bookmarkEnd w:id="43"/>
    </w:p>
    <w:p w14:paraId="5082914A" w14:textId="77777777" w:rsidR="00D13C08" w:rsidRDefault="00D13C08" w:rsidP="00D13C08">
      <w:pPr>
        <w:tabs>
          <w:tab w:val="left" w:pos="1418"/>
        </w:tabs>
        <w:spacing w:line="276" w:lineRule="auto"/>
      </w:pPr>
      <w:r w:rsidRPr="00E11FCC">
        <w:t xml:space="preserve">En application de l’article 14.1 du CCGA-FCS, en cas de retard dans l’exécution des prestations par le titulaire, l’acheteur applique des pénalités. </w:t>
      </w:r>
    </w:p>
    <w:p w14:paraId="0DEAF13D" w14:textId="77777777" w:rsidR="003046D4" w:rsidRPr="00E11FCC" w:rsidRDefault="003046D4" w:rsidP="00D13C08">
      <w:pPr>
        <w:tabs>
          <w:tab w:val="left" w:pos="1418"/>
        </w:tabs>
        <w:spacing w:line="276" w:lineRule="auto"/>
      </w:pPr>
    </w:p>
    <w:p w14:paraId="3C0CA451" w14:textId="77777777" w:rsidR="00D13C08" w:rsidRDefault="00D13C08" w:rsidP="00D13C08">
      <w:pPr>
        <w:tabs>
          <w:tab w:val="left" w:pos="1418"/>
        </w:tabs>
        <w:spacing w:line="276" w:lineRule="auto"/>
      </w:pPr>
      <w:r>
        <w:t xml:space="preserve">Lorsque l'acheteur envisage d'appliquer des pénalités de retard, il invite, par écrit, le titulaire à présenter ses observations dans un </w:t>
      </w:r>
      <w:r w:rsidRPr="009E3076">
        <w:rPr>
          <w:u w:val="single"/>
        </w:rPr>
        <w:t>délai de quinze jours</w:t>
      </w:r>
      <w:r>
        <w:t xml:space="preserve">.  Cette invitation précise le montant des pénalités susceptibles d'être appliquées, le ou les retards concernés ainsi que le délai imparti au titulaire pour présenter ses observations. </w:t>
      </w:r>
    </w:p>
    <w:p w14:paraId="4C08887F" w14:textId="259E4E1F" w:rsidR="00D13C08" w:rsidRDefault="00D13C08" w:rsidP="00D13C08">
      <w:pPr>
        <w:tabs>
          <w:tab w:val="left" w:pos="1418"/>
        </w:tabs>
        <w:spacing w:line="276" w:lineRule="auto"/>
      </w:pPr>
      <w:r>
        <w:lastRenderedPageBreak/>
        <w:t>A défaut de réponse du titulaire dans ce délai ou si l'acheteur considère que les observations formulées par le titulaire en application du premier alinéa ne permettent pas de démontrer que le retard n'est pas imputable à celui-ci ou à ses sous-traitants, les pénalités pour retard s'appliquent et sont calculées à compter du lendemain du jour où le délai contractuel d'exécution des prestations est expiré.</w:t>
      </w:r>
    </w:p>
    <w:p w14:paraId="4527B34F" w14:textId="77777777" w:rsidR="00D13C08" w:rsidRDefault="00D13C08" w:rsidP="00D13C08">
      <w:pPr>
        <w:tabs>
          <w:tab w:val="left" w:pos="1418"/>
        </w:tabs>
      </w:pPr>
    </w:p>
    <w:p w14:paraId="44C88399" w14:textId="5B6D69A9" w:rsidR="00D13C08" w:rsidRDefault="00D13C08" w:rsidP="00D13C08">
      <w:pPr>
        <w:tabs>
          <w:tab w:val="left" w:pos="1418"/>
        </w:tabs>
      </w:pPr>
      <w:r>
        <w:t>Cette pénalité est calculée par application de la formule suivante :</w:t>
      </w:r>
    </w:p>
    <w:p w14:paraId="2B5B6A0F" w14:textId="77777777" w:rsidR="00D13C08" w:rsidRDefault="00D13C08" w:rsidP="00D13C08">
      <w:pPr>
        <w:tabs>
          <w:tab w:val="left" w:pos="1418"/>
        </w:tabs>
        <w:spacing w:line="276" w:lineRule="auto"/>
      </w:pPr>
      <w:r>
        <w:t>P = V * R / 1 000</w:t>
      </w:r>
    </w:p>
    <w:p w14:paraId="6D008A34" w14:textId="77777777" w:rsidR="00D13C08" w:rsidRDefault="00D13C08" w:rsidP="00D13C08">
      <w:pPr>
        <w:tabs>
          <w:tab w:val="left" w:pos="1418"/>
        </w:tabs>
        <w:spacing w:line="276" w:lineRule="auto"/>
      </w:pPr>
      <w:proofErr w:type="gramStart"/>
      <w:r>
        <w:t>dans</w:t>
      </w:r>
      <w:proofErr w:type="gramEnd"/>
      <w:r>
        <w:t xml:space="preserve"> laquelle :</w:t>
      </w:r>
    </w:p>
    <w:p w14:paraId="48C2D50A" w14:textId="77777777" w:rsidR="00D13C08" w:rsidRDefault="00D13C08" w:rsidP="00D13C08">
      <w:pPr>
        <w:tabs>
          <w:tab w:val="left" w:pos="1418"/>
        </w:tabs>
        <w:spacing w:line="276" w:lineRule="auto"/>
      </w:pPr>
      <w:r>
        <w:t>P = le montant de la pénalité ;</w:t>
      </w:r>
    </w:p>
    <w:p w14:paraId="7573CD0D" w14:textId="77777777" w:rsidR="00D13C08" w:rsidRDefault="00D13C08" w:rsidP="00D13C08">
      <w:pPr>
        <w:tabs>
          <w:tab w:val="left" w:pos="1418"/>
        </w:tabs>
        <w:spacing w:line="276" w:lineRule="auto"/>
      </w:pPr>
      <w:r>
        <w:t>V = la valeur des prestations sur laquelle est calculée la pénalité, cette valeur étant égale au montant en prix de base, hors variations de prix et hors du champ d'application de la TVA, de la partie des prestations en retard, ou de l'ensemble des prestations si le retard d'exécution d'une partie rend l'ensemble inutilisable ;</w:t>
      </w:r>
    </w:p>
    <w:p w14:paraId="768E658E" w14:textId="0F7B5383" w:rsidR="00D13C08" w:rsidRDefault="00D13C08" w:rsidP="00D13C08">
      <w:pPr>
        <w:tabs>
          <w:tab w:val="left" w:pos="1418"/>
        </w:tabs>
        <w:spacing w:line="276" w:lineRule="auto"/>
      </w:pPr>
      <w:r>
        <w:t>R = le nombre de jours de retard.</w:t>
      </w:r>
    </w:p>
    <w:p w14:paraId="093F7746" w14:textId="77777777" w:rsidR="00D13C08" w:rsidRDefault="00D13C08" w:rsidP="00D13C08">
      <w:pPr>
        <w:tabs>
          <w:tab w:val="left" w:pos="1418"/>
        </w:tabs>
      </w:pPr>
    </w:p>
    <w:p w14:paraId="4FDADFE9" w14:textId="3DA5B1C0" w:rsidR="00D13C08" w:rsidRDefault="00D13C08" w:rsidP="00D13C08">
      <w:pPr>
        <w:tabs>
          <w:tab w:val="left" w:pos="1418"/>
        </w:tabs>
      </w:pPr>
      <w:r>
        <w:t>A préciser que selon l’article 14.1.2 du CCAG-FCS, le montant total des pénalités de retard ne peut excéder 10 % du montant total hors taxes du marché, de la tranche considérée ou du bon de commande.</w:t>
      </w:r>
    </w:p>
    <w:p w14:paraId="565228DB" w14:textId="77777777" w:rsidR="008B229D" w:rsidRPr="00252F63" w:rsidRDefault="008B229D" w:rsidP="008B229D">
      <w:pPr>
        <w:rPr>
          <w:rFonts w:ascii="Verdana" w:hAnsi="Verdana"/>
          <w:sz w:val="18"/>
          <w:szCs w:val="18"/>
        </w:rPr>
      </w:pPr>
      <w:bookmarkStart w:id="44" w:name="_Toc377652611"/>
    </w:p>
    <w:p w14:paraId="28F646CE" w14:textId="77777777" w:rsidR="008B229D" w:rsidRDefault="008B229D" w:rsidP="00CD707E">
      <w:pPr>
        <w:pStyle w:val="Titre2"/>
      </w:pPr>
      <w:bookmarkStart w:id="45" w:name="_Toc503195909"/>
      <w:r w:rsidRPr="00252F63">
        <w:t xml:space="preserve"> </w:t>
      </w:r>
      <w:bookmarkStart w:id="46" w:name="_Toc88467407"/>
      <w:r w:rsidRPr="00252F63">
        <w:t>Pénalités pour travail dissimulé</w:t>
      </w:r>
      <w:bookmarkEnd w:id="44"/>
      <w:bookmarkEnd w:id="45"/>
      <w:bookmarkEnd w:id="46"/>
    </w:p>
    <w:p w14:paraId="2B6C57A5" w14:textId="01112704" w:rsidR="008B229D" w:rsidRPr="008B229D" w:rsidRDefault="008B229D" w:rsidP="008B229D">
      <w:pPr>
        <w:tabs>
          <w:tab w:val="left" w:pos="1418"/>
        </w:tabs>
        <w:rPr>
          <w:szCs w:val="18"/>
        </w:rPr>
      </w:pPr>
      <w:r w:rsidRPr="008B229D">
        <w:rPr>
          <w:szCs w:val="18"/>
        </w:rPr>
        <w:t xml:space="preserve">Si le titulaire du marché ne s’acquitte pas des formalités prévues par le code du travail en matière de travail dissimulé par dissimulation d’activité ou d’emploi salarié, le pouvoir adjudicateur applique une pénalité correspondant à </w:t>
      </w:r>
      <w:r w:rsidRPr="008B229D">
        <w:rPr>
          <w:b/>
          <w:szCs w:val="18"/>
        </w:rPr>
        <w:t xml:space="preserve">10% du montant HT du </w:t>
      </w:r>
      <w:r w:rsidR="007B04BE">
        <w:rPr>
          <w:b/>
          <w:szCs w:val="18"/>
        </w:rPr>
        <w:t>marché</w:t>
      </w:r>
      <w:r w:rsidR="007B04BE">
        <w:rPr>
          <w:szCs w:val="18"/>
        </w:rPr>
        <w:t>.</w:t>
      </w:r>
    </w:p>
    <w:p w14:paraId="047C338C" w14:textId="6A9DCF36" w:rsidR="003E110A" w:rsidRDefault="008B229D" w:rsidP="007B04BE">
      <w:pPr>
        <w:tabs>
          <w:tab w:val="left" w:pos="993"/>
        </w:tabs>
        <w:rPr>
          <w:szCs w:val="18"/>
        </w:rPr>
      </w:pPr>
      <w:r w:rsidRPr="008B229D">
        <w:rPr>
          <w:szCs w:val="18"/>
        </w:rPr>
        <w:t>Le montant de cette pénalité ne pourra toutefois pas excéder le montant des amendes prévues à titre de sanction pénale par le code du travail en matière de travail dissimulé.</w:t>
      </w:r>
    </w:p>
    <w:p w14:paraId="43232907" w14:textId="77777777" w:rsidR="002A561A" w:rsidRDefault="002A561A" w:rsidP="007B04BE">
      <w:pPr>
        <w:tabs>
          <w:tab w:val="left" w:pos="993"/>
        </w:tabs>
        <w:rPr>
          <w:szCs w:val="18"/>
        </w:rPr>
      </w:pPr>
    </w:p>
    <w:p w14:paraId="49B1B6DA" w14:textId="77777777" w:rsidR="002A561A" w:rsidRDefault="002A561A" w:rsidP="00CD707E">
      <w:pPr>
        <w:pStyle w:val="Titre2"/>
      </w:pPr>
      <w:bookmarkStart w:id="47" w:name="_Toc88467408"/>
      <w:bookmarkStart w:id="48" w:name="_Hlk88123226"/>
      <w:r>
        <w:t>Pénalités en cas d’absence de production des attestations de traçabilité des déchets</w:t>
      </w:r>
      <w:bookmarkEnd w:id="47"/>
    </w:p>
    <w:p w14:paraId="1EEC92D3" w14:textId="7DAA939B" w:rsidR="002A561A" w:rsidRPr="00426A11" w:rsidRDefault="002A561A" w:rsidP="00426A11">
      <w:pPr>
        <w:tabs>
          <w:tab w:val="left" w:pos="1418"/>
        </w:tabs>
        <w:rPr>
          <w:strike/>
        </w:rPr>
      </w:pPr>
      <w:r>
        <w:t> </w:t>
      </w:r>
      <w:r w:rsidR="00426A11" w:rsidRPr="00E11FCC">
        <w:t xml:space="preserve">En cas de retard dans la production et la transmission de </w:t>
      </w:r>
      <w:r w:rsidR="00426A11">
        <w:t>production des attestations de traçabilité des déchets</w:t>
      </w:r>
      <w:r w:rsidR="00426A11" w:rsidRPr="00E11FCC">
        <w:t xml:space="preserve"> ou en cas d’absence de réponse, une pénalité forfaitaire de 100 €</w:t>
      </w:r>
      <w:r w:rsidR="00426A11">
        <w:t xml:space="preserve"> sera appliquée</w:t>
      </w:r>
      <w:r w:rsidR="00426A11" w:rsidRPr="00E11FCC">
        <w:t>.</w:t>
      </w:r>
    </w:p>
    <w:p w14:paraId="2BD2235B" w14:textId="77777777" w:rsidR="0084308E" w:rsidRDefault="0084308E" w:rsidP="001A397D">
      <w:pPr>
        <w:pStyle w:val="Titre1"/>
        <w:numPr>
          <w:ilvl w:val="0"/>
          <w:numId w:val="5"/>
        </w:numPr>
        <w:rPr>
          <w:lang w:eastAsia="en-US"/>
        </w:rPr>
      </w:pPr>
      <w:bookmarkStart w:id="49" w:name="_Toc88467409"/>
      <w:bookmarkEnd w:id="48"/>
      <w:r>
        <w:rPr>
          <w:lang w:eastAsia="en-US"/>
        </w:rPr>
        <w:t>RESILIATION</w:t>
      </w:r>
      <w:bookmarkEnd w:id="49"/>
    </w:p>
    <w:p w14:paraId="5702B7C3" w14:textId="13ED9EBE" w:rsidR="00DF0A5E" w:rsidRDefault="00DF0A5E" w:rsidP="00DF0A5E"/>
    <w:p w14:paraId="1E50861D" w14:textId="2B73A749" w:rsidR="00DF0A5E" w:rsidRPr="006373A9" w:rsidRDefault="00DF0A5E" w:rsidP="00CD707E">
      <w:pPr>
        <w:pStyle w:val="Titre2"/>
      </w:pPr>
      <w:bookmarkStart w:id="50" w:name="_Toc88467410"/>
      <w:r w:rsidRPr="006373A9">
        <w:t>Résiliation pour motifs d’intérêt général</w:t>
      </w:r>
      <w:bookmarkEnd w:id="50"/>
    </w:p>
    <w:p w14:paraId="34B77989" w14:textId="201249ED" w:rsidR="00DF0A5E" w:rsidRPr="00E84226" w:rsidRDefault="00DF0A5E" w:rsidP="00DF0A5E">
      <w:pPr>
        <w:autoSpaceDE w:val="0"/>
        <w:autoSpaceDN w:val="0"/>
        <w:adjustRightInd w:val="0"/>
      </w:pPr>
      <w:r w:rsidRPr="00E84226">
        <w:t>Par dérogation à l’article 42 du CCAG-FCS, la personne publique pourra mettre fin de manière anticipée au marché public pour un motif d’intérêt général, sans indemnité et à tout moment, par décision de résiliation unilatérale qui devra être notifiée par courrier avec accusé de réception au titulaire du marché public.</w:t>
      </w:r>
    </w:p>
    <w:p w14:paraId="7DBE4B84" w14:textId="77777777" w:rsidR="00DF0A5E" w:rsidRPr="00E84226" w:rsidRDefault="00DF0A5E" w:rsidP="00DF0A5E">
      <w:pPr>
        <w:autoSpaceDE w:val="0"/>
        <w:autoSpaceDN w:val="0"/>
        <w:adjustRightInd w:val="0"/>
      </w:pPr>
      <w:r w:rsidRPr="00E84226">
        <w:t>La résiliation fait l’objet d’un décompte de résiliation établi conformément aux dispositions de l’article 43 du CCAG-FCS. Ce décompte une fois arrêté par la personne publique est ensuite notifié au titulaire.</w:t>
      </w:r>
    </w:p>
    <w:p w14:paraId="3F3B97C0" w14:textId="77777777" w:rsidR="00DF0A5E" w:rsidRPr="006373A9" w:rsidRDefault="00DF0A5E" w:rsidP="00DF0A5E">
      <w:pPr>
        <w:autoSpaceDE w:val="0"/>
        <w:autoSpaceDN w:val="0"/>
        <w:adjustRightInd w:val="0"/>
      </w:pPr>
    </w:p>
    <w:p w14:paraId="7FE681B0" w14:textId="7291A6F3" w:rsidR="00DF0A5E" w:rsidRDefault="00DF0A5E" w:rsidP="00CD707E">
      <w:pPr>
        <w:pStyle w:val="Titre2"/>
      </w:pPr>
      <w:bookmarkStart w:id="51" w:name="_Toc88467411"/>
      <w:r w:rsidRPr="006373A9">
        <w:t>Résiliation pour évènements liées au marché public</w:t>
      </w:r>
      <w:bookmarkEnd w:id="51"/>
    </w:p>
    <w:p w14:paraId="26A21961" w14:textId="0216BF73" w:rsidR="00DF0A5E" w:rsidRPr="00F423CF" w:rsidRDefault="00DF0A5E" w:rsidP="00DF0A5E">
      <w:pPr>
        <w:autoSpaceDE w:val="0"/>
        <w:autoSpaceDN w:val="0"/>
        <w:adjustRightInd w:val="0"/>
      </w:pPr>
      <w:r w:rsidRPr="006373A9">
        <w:t>Le marché public pourra être résilié par l</w:t>
      </w:r>
      <w:r w:rsidR="007B04BE">
        <w:t>’acheteur</w:t>
      </w:r>
      <w:r w:rsidRPr="006373A9">
        <w:t xml:space="preserve"> ou à la demande du titulaire</w:t>
      </w:r>
      <w:r>
        <w:t xml:space="preserve"> </w:t>
      </w:r>
      <w:r w:rsidRPr="006373A9">
        <w:t xml:space="preserve">dans les </w:t>
      </w:r>
      <w:r w:rsidRPr="00F423CF">
        <w:t>cas prévus à l’article 40 du CCAG-FCS.</w:t>
      </w:r>
    </w:p>
    <w:p w14:paraId="33B4656C" w14:textId="72B391F9" w:rsidR="00DF0A5E" w:rsidRDefault="00DF0A5E" w:rsidP="00DF0A5E">
      <w:pPr>
        <w:autoSpaceDE w:val="0"/>
        <w:autoSpaceDN w:val="0"/>
        <w:adjustRightInd w:val="0"/>
      </w:pPr>
      <w:r w:rsidRPr="00F423CF">
        <w:t>La résiliation fait l’objet d’un décompte de résiliation</w:t>
      </w:r>
      <w:r w:rsidRPr="006373A9">
        <w:t xml:space="preserve"> établi conformément aux dispositions</w:t>
      </w:r>
      <w:r>
        <w:t xml:space="preserve"> </w:t>
      </w:r>
      <w:r w:rsidRPr="006373A9">
        <w:t xml:space="preserve">de l’article </w:t>
      </w:r>
      <w:r>
        <w:t>43</w:t>
      </w:r>
      <w:r w:rsidRPr="006373A9">
        <w:t xml:space="preserve"> du CCAG-FCS. Ce décompte une fois arrêté par </w:t>
      </w:r>
      <w:r w:rsidR="007B04BE">
        <w:t>l’acheteur</w:t>
      </w:r>
      <w:r w:rsidRPr="006373A9">
        <w:t xml:space="preserve"> est</w:t>
      </w:r>
      <w:r>
        <w:t xml:space="preserve"> </w:t>
      </w:r>
      <w:r w:rsidRPr="006373A9">
        <w:t>notifié au titulaire.</w:t>
      </w:r>
    </w:p>
    <w:p w14:paraId="2AA3A924" w14:textId="77777777" w:rsidR="00DF0A5E" w:rsidRPr="006373A9" w:rsidRDefault="00DF0A5E" w:rsidP="00DF0A5E">
      <w:pPr>
        <w:autoSpaceDE w:val="0"/>
        <w:autoSpaceDN w:val="0"/>
        <w:adjustRightInd w:val="0"/>
      </w:pPr>
    </w:p>
    <w:p w14:paraId="639C99CD" w14:textId="0D0321BC" w:rsidR="00DF0A5E" w:rsidRDefault="00DF0A5E" w:rsidP="00CD707E">
      <w:pPr>
        <w:pStyle w:val="Titre2"/>
      </w:pPr>
      <w:r w:rsidRPr="006373A9">
        <w:lastRenderedPageBreak/>
        <w:t xml:space="preserve"> </w:t>
      </w:r>
      <w:bookmarkStart w:id="52" w:name="_Toc88467412"/>
      <w:r w:rsidRPr="006373A9">
        <w:t>Résiliation pour fautes du titulaire</w:t>
      </w:r>
      <w:bookmarkEnd w:id="52"/>
    </w:p>
    <w:p w14:paraId="6D08E825" w14:textId="1752BFC0" w:rsidR="00DF0A5E" w:rsidRPr="006373A9" w:rsidRDefault="00DF0A5E" w:rsidP="00DF0A5E">
      <w:pPr>
        <w:autoSpaceDE w:val="0"/>
        <w:autoSpaceDN w:val="0"/>
        <w:adjustRightInd w:val="0"/>
      </w:pPr>
      <w:r w:rsidRPr="006373A9">
        <w:t>Le marché public pourra être résilié par l</w:t>
      </w:r>
      <w:r w:rsidR="007B04BE">
        <w:t xml:space="preserve">’acheteur </w:t>
      </w:r>
      <w:r w:rsidRPr="006373A9">
        <w:t>dans les cas prévus à l’article</w:t>
      </w:r>
      <w:r>
        <w:t xml:space="preserve"> 41</w:t>
      </w:r>
      <w:r w:rsidRPr="006373A9">
        <w:t xml:space="preserve"> du CCAG-FCS, ou en cas d’inexécution, de défaillance ou de non-respect d’une ou de</w:t>
      </w:r>
      <w:r>
        <w:t xml:space="preserve"> </w:t>
      </w:r>
      <w:r w:rsidRPr="006373A9">
        <w:t>plusieurs prescriptions d’un bon de commande, et/ou de l’accord- cadre.</w:t>
      </w:r>
    </w:p>
    <w:p w14:paraId="09BEBBD2" w14:textId="3D6FE80F" w:rsidR="00DF0A5E" w:rsidRPr="006373A9" w:rsidRDefault="00DF0A5E" w:rsidP="00DF0A5E">
      <w:pPr>
        <w:autoSpaceDE w:val="0"/>
        <w:autoSpaceDN w:val="0"/>
        <w:adjustRightInd w:val="0"/>
      </w:pPr>
      <w:r w:rsidRPr="006373A9">
        <w:t>La résiliation fait l’objet d’un décompte de résiliation établi conformément aux dispositions</w:t>
      </w:r>
      <w:r>
        <w:t xml:space="preserve"> de l’article 43 </w:t>
      </w:r>
      <w:r w:rsidRPr="006373A9">
        <w:t xml:space="preserve">du CCAG-FCS. Ce décompte une fois arrêté par </w:t>
      </w:r>
      <w:r w:rsidR="007B04BE">
        <w:t>l’acheteur</w:t>
      </w:r>
      <w:r w:rsidRPr="006373A9">
        <w:t xml:space="preserve"> est</w:t>
      </w:r>
      <w:r>
        <w:t xml:space="preserve"> </w:t>
      </w:r>
      <w:r w:rsidRPr="006373A9">
        <w:t>ensuite notifié au titulaire.</w:t>
      </w:r>
    </w:p>
    <w:p w14:paraId="75381BD0" w14:textId="1FD6CC69" w:rsidR="00DF0A5E" w:rsidRDefault="00DF0A5E" w:rsidP="00DF0A5E">
      <w:pPr>
        <w:autoSpaceDE w:val="0"/>
        <w:autoSpaceDN w:val="0"/>
        <w:adjustRightInd w:val="0"/>
      </w:pPr>
      <w:r w:rsidRPr="006373A9">
        <w:t>L’</w:t>
      </w:r>
      <w:r w:rsidR="007B04BE">
        <w:t>U</w:t>
      </w:r>
      <w:r w:rsidRPr="006373A9">
        <w:t>niversité pourra faire procéder par un tiers à l’exécution des prestations prévues par le</w:t>
      </w:r>
      <w:r>
        <w:t xml:space="preserve"> </w:t>
      </w:r>
      <w:r w:rsidRPr="006373A9">
        <w:t>marché public, aux frais et risques du titulaire, soit en cas d’inexécution par ce dernier d’une</w:t>
      </w:r>
      <w:r>
        <w:t xml:space="preserve"> </w:t>
      </w:r>
      <w:r w:rsidRPr="006373A9">
        <w:t>prestation qui, par sa nature, ne peut souffrir aucun retard, soit en cas de résiliation de</w:t>
      </w:r>
      <w:r>
        <w:t xml:space="preserve"> </w:t>
      </w:r>
      <w:r w:rsidRPr="006373A9">
        <w:t>l’accord- cadre prononcée aux torts du titulaire.</w:t>
      </w:r>
    </w:p>
    <w:p w14:paraId="048FE111" w14:textId="77777777" w:rsidR="00DF0A5E" w:rsidRPr="006373A9" w:rsidRDefault="00DF0A5E" w:rsidP="00DF0A5E">
      <w:pPr>
        <w:autoSpaceDE w:val="0"/>
        <w:autoSpaceDN w:val="0"/>
        <w:adjustRightInd w:val="0"/>
      </w:pPr>
    </w:p>
    <w:p w14:paraId="1EBA0F3C" w14:textId="4A6DF586" w:rsidR="00DF0A5E" w:rsidRDefault="00DF0A5E" w:rsidP="00CD707E">
      <w:pPr>
        <w:pStyle w:val="Titre2"/>
      </w:pPr>
      <w:r w:rsidRPr="006373A9">
        <w:t xml:space="preserve"> </w:t>
      </w:r>
      <w:bookmarkStart w:id="53" w:name="_Toc88467413"/>
      <w:r w:rsidRPr="006373A9">
        <w:t>Résiliation pour travail dissimulé</w:t>
      </w:r>
      <w:bookmarkEnd w:id="53"/>
    </w:p>
    <w:p w14:paraId="5D32CBE1" w14:textId="77777777" w:rsidR="00DF0A5E" w:rsidRPr="006373A9" w:rsidRDefault="00DF0A5E" w:rsidP="00DF0A5E">
      <w:pPr>
        <w:autoSpaceDE w:val="0"/>
        <w:autoSpaceDN w:val="0"/>
        <w:adjustRightInd w:val="0"/>
      </w:pPr>
      <w:r w:rsidRPr="006373A9">
        <w:t>Conformément à l’article L 8222-6 et L 8222-5 du Code du travail, l’acheteur peut être saisi</w:t>
      </w:r>
      <w:r>
        <w:t xml:space="preserve"> </w:t>
      </w:r>
      <w:r w:rsidRPr="006373A9">
        <w:t>par un agent de contrôle, un syndicat, une association professionnelle ou une institution</w:t>
      </w:r>
      <w:r>
        <w:t xml:space="preserve"> </w:t>
      </w:r>
      <w:r w:rsidRPr="006373A9">
        <w:t>représentative du personnel, de la situation irrégulière du titulaire du marché public.</w:t>
      </w:r>
    </w:p>
    <w:p w14:paraId="00C45527" w14:textId="77777777" w:rsidR="00DF0A5E" w:rsidRPr="006373A9" w:rsidRDefault="00DF0A5E" w:rsidP="00DF0A5E">
      <w:pPr>
        <w:autoSpaceDE w:val="0"/>
        <w:autoSpaceDN w:val="0"/>
        <w:adjustRightInd w:val="0"/>
      </w:pPr>
      <w:r w:rsidRPr="006373A9">
        <w:t>Cette situation peut-être une dissimulation d’activité (article L 8221-3 du code du travail)</w:t>
      </w:r>
      <w:r>
        <w:t xml:space="preserve"> </w:t>
      </w:r>
      <w:r w:rsidRPr="006373A9">
        <w:t>et/ou une dissimulation d’emploi salarié (article L 8221-5 du Code du travail).</w:t>
      </w:r>
    </w:p>
    <w:p w14:paraId="0703678D" w14:textId="77777777" w:rsidR="00DF0A5E" w:rsidRDefault="00DF0A5E" w:rsidP="00DF0A5E">
      <w:pPr>
        <w:autoSpaceDE w:val="0"/>
        <w:autoSpaceDN w:val="0"/>
        <w:adjustRightInd w:val="0"/>
      </w:pPr>
    </w:p>
    <w:p w14:paraId="28A85069" w14:textId="77777777" w:rsidR="00DF0A5E" w:rsidRPr="006373A9" w:rsidRDefault="00DF0A5E" w:rsidP="00DF0A5E">
      <w:pPr>
        <w:autoSpaceDE w:val="0"/>
        <w:autoSpaceDN w:val="0"/>
        <w:adjustRightInd w:val="0"/>
      </w:pPr>
      <w:r w:rsidRPr="006373A9">
        <w:t>Dès sa saisine, l’acheteur enjoindra aussitôt le titulaire de faire cesser cette situation sans</w:t>
      </w:r>
      <w:r>
        <w:t xml:space="preserve"> </w:t>
      </w:r>
      <w:r w:rsidRPr="006373A9">
        <w:t>délai.</w:t>
      </w:r>
    </w:p>
    <w:p w14:paraId="5C21965C" w14:textId="77777777" w:rsidR="00DF0A5E" w:rsidRDefault="00DF0A5E" w:rsidP="00DF0A5E">
      <w:pPr>
        <w:autoSpaceDE w:val="0"/>
        <w:autoSpaceDN w:val="0"/>
        <w:adjustRightInd w:val="0"/>
      </w:pPr>
    </w:p>
    <w:p w14:paraId="0F923130" w14:textId="77777777" w:rsidR="00DF0A5E" w:rsidRPr="006373A9" w:rsidRDefault="00DF0A5E" w:rsidP="00DF0A5E">
      <w:pPr>
        <w:autoSpaceDE w:val="0"/>
        <w:autoSpaceDN w:val="0"/>
        <w:adjustRightInd w:val="0"/>
      </w:pPr>
      <w:r w:rsidRPr="006373A9">
        <w:t>L'entreprise ainsi mise en demeure apportera à l’acheteur, dans un délai de deux mois, la</w:t>
      </w:r>
      <w:r>
        <w:t xml:space="preserve"> </w:t>
      </w:r>
      <w:r w:rsidRPr="006373A9">
        <w:t>preuve qu'elle a mis fin à la situation délictuelle. A défaut, le contrat sera rompu sans</w:t>
      </w:r>
      <w:r>
        <w:t xml:space="preserve"> </w:t>
      </w:r>
      <w:r w:rsidRPr="006373A9">
        <w:t>indemnité, aux frais et risques du titulaire.</w:t>
      </w:r>
    </w:p>
    <w:p w14:paraId="17FF7AC4" w14:textId="43F9A6AD" w:rsidR="00D2301A" w:rsidRPr="00DF0A5E" w:rsidRDefault="00DF0A5E" w:rsidP="00DF0A5E">
      <w:pPr>
        <w:autoSpaceDE w:val="0"/>
        <w:autoSpaceDN w:val="0"/>
        <w:adjustRightInd w:val="0"/>
      </w:pPr>
      <w:r w:rsidRPr="006373A9">
        <w:t>L’acheteur informera l'agent auteur du signalement des suites données par l'entreprise à son</w:t>
      </w:r>
      <w:r>
        <w:t xml:space="preserve"> </w:t>
      </w:r>
      <w:r w:rsidRPr="006373A9">
        <w:t>injonction.</w:t>
      </w:r>
      <w:r w:rsidR="00D2301A" w:rsidRPr="00D2301A">
        <w:rPr>
          <w:szCs w:val="18"/>
        </w:rPr>
        <w:t> </w:t>
      </w:r>
    </w:p>
    <w:p w14:paraId="524463EF" w14:textId="24BAAF01" w:rsidR="00E84226" w:rsidRDefault="00E84226" w:rsidP="001A397D">
      <w:pPr>
        <w:pStyle w:val="Titre1"/>
        <w:numPr>
          <w:ilvl w:val="0"/>
          <w:numId w:val="5"/>
        </w:numPr>
        <w:rPr>
          <w:lang w:eastAsia="en-US"/>
        </w:rPr>
      </w:pPr>
      <w:bookmarkStart w:id="54" w:name="_Toc88467414"/>
      <w:r>
        <w:rPr>
          <w:lang w:eastAsia="en-US"/>
        </w:rPr>
        <w:t>OBLIGATION DU TITULAIRE</w:t>
      </w:r>
      <w:bookmarkEnd w:id="54"/>
    </w:p>
    <w:p w14:paraId="108E41E7" w14:textId="737AB27B" w:rsidR="00E84226" w:rsidRPr="00E84226" w:rsidRDefault="00E84226" w:rsidP="00E84226"/>
    <w:p w14:paraId="5D659B0F" w14:textId="77777777" w:rsidR="00E84226" w:rsidRDefault="00E84226" w:rsidP="00E84226">
      <w:pPr>
        <w:rPr>
          <w:b/>
          <w:bCs/>
        </w:rPr>
      </w:pPr>
      <w:r w:rsidRPr="00EB2174">
        <w:t xml:space="preserve">En application de la loi du 24 août 2021 confortant le respect des principes de la République, le titulaire a l’obligation, dans contrat de la commande publique, pour autant que ce contrat lui confie l’exécution d’un service public, </w:t>
      </w:r>
      <w:r w:rsidRPr="00EB2174">
        <w:rPr>
          <w:b/>
          <w:bCs/>
        </w:rPr>
        <w:t>d'assurer l'égalité des usagers devant le service public et de veiller au respect des principes de laïcité et de neutralité du service public.</w:t>
      </w:r>
      <w:r>
        <w:rPr>
          <w:b/>
          <w:bCs/>
        </w:rPr>
        <w:t xml:space="preserve"> </w:t>
      </w:r>
    </w:p>
    <w:p w14:paraId="07AF96F8" w14:textId="79066CB9" w:rsidR="00E84226" w:rsidRPr="00E84226" w:rsidRDefault="00E84226" w:rsidP="00E84226">
      <w:pPr>
        <w:rPr>
          <w:bCs/>
        </w:rPr>
      </w:pPr>
      <w:r>
        <w:rPr>
          <w:bCs/>
        </w:rPr>
        <w:t>L’acheteur</w:t>
      </w:r>
      <w:r w:rsidRPr="00C95B65">
        <w:rPr>
          <w:bCs/>
        </w:rPr>
        <w:t xml:space="preserve"> a une obligation de contrôle sur les titulaires.</w:t>
      </w:r>
      <w:r w:rsidRPr="00C256D7">
        <w:rPr>
          <w:bCs/>
        </w:rPr>
        <w:t xml:space="preserve"> </w:t>
      </w:r>
    </w:p>
    <w:p w14:paraId="3F156E32" w14:textId="5D7AFCE2" w:rsidR="0084308E" w:rsidRPr="00E84226" w:rsidRDefault="00F63C1B" w:rsidP="001A397D">
      <w:pPr>
        <w:pStyle w:val="Titre1"/>
        <w:numPr>
          <w:ilvl w:val="0"/>
          <w:numId w:val="5"/>
        </w:numPr>
        <w:rPr>
          <w:lang w:eastAsia="en-US"/>
        </w:rPr>
      </w:pPr>
      <w:bookmarkStart w:id="55" w:name="_Toc88467415"/>
      <w:r w:rsidRPr="00E84226">
        <w:rPr>
          <w:lang w:eastAsia="en-US"/>
        </w:rPr>
        <w:t>PRODUCTION DE STATISTIQUES</w:t>
      </w:r>
      <w:bookmarkEnd w:id="55"/>
      <w:r w:rsidRPr="00E84226">
        <w:rPr>
          <w:lang w:eastAsia="en-US"/>
        </w:rPr>
        <w:t xml:space="preserve"> </w:t>
      </w:r>
    </w:p>
    <w:p w14:paraId="34314876" w14:textId="451DFE23" w:rsidR="00F63C1B" w:rsidRDefault="00F63C1B" w:rsidP="00F63C1B">
      <w:pPr>
        <w:rPr>
          <w:rFonts w:eastAsiaTheme="minorHAnsi"/>
          <w:lang w:eastAsia="en-US"/>
        </w:rPr>
      </w:pPr>
    </w:p>
    <w:p w14:paraId="61B5979A" w14:textId="15E536CD" w:rsidR="00F63C1B" w:rsidRPr="00C64388" w:rsidRDefault="00F63C1B" w:rsidP="00F63C1B">
      <w:pPr>
        <w:rPr>
          <w:rFonts w:eastAsiaTheme="minorHAnsi"/>
          <w:lang w:eastAsia="en-US"/>
        </w:rPr>
      </w:pPr>
      <w:r w:rsidRPr="00C64388">
        <w:rPr>
          <w:rFonts w:eastAsiaTheme="minorHAnsi"/>
          <w:lang w:eastAsia="en-US"/>
        </w:rPr>
        <w:t xml:space="preserve">Le titulaire devra produire, </w:t>
      </w:r>
      <w:r w:rsidR="00380A08" w:rsidRPr="00C64388">
        <w:rPr>
          <w:rFonts w:eastAsiaTheme="minorHAnsi"/>
          <w:lang w:eastAsia="en-US"/>
        </w:rPr>
        <w:t>annuellement lors du bilan</w:t>
      </w:r>
      <w:r w:rsidRPr="00C64388">
        <w:rPr>
          <w:rFonts w:eastAsiaTheme="minorHAnsi"/>
          <w:lang w:eastAsia="en-US"/>
        </w:rPr>
        <w:t xml:space="preserve"> ou ponctuellement à la demande de l’Université Jean Moulin Lyon 3, les statistiques concernant les fournitures acquises par la DIL.</w:t>
      </w:r>
    </w:p>
    <w:p w14:paraId="15741F02" w14:textId="7A4E8854" w:rsidR="00380A08" w:rsidRPr="00C64388" w:rsidRDefault="00380A08" w:rsidP="00F63C1B">
      <w:pPr>
        <w:rPr>
          <w:rFonts w:eastAsiaTheme="minorHAnsi"/>
          <w:lang w:eastAsia="en-US"/>
        </w:rPr>
      </w:pPr>
      <w:r w:rsidRPr="00C64388">
        <w:rPr>
          <w:rFonts w:eastAsiaTheme="minorHAnsi"/>
          <w:lang w:eastAsia="en-US"/>
        </w:rPr>
        <w:t xml:space="preserve">Nombre de commandes passées dans l’année, pourcentage de produits BPU/Hors </w:t>
      </w:r>
      <w:r w:rsidR="00C64388" w:rsidRPr="00C64388">
        <w:rPr>
          <w:rFonts w:eastAsiaTheme="minorHAnsi"/>
          <w:lang w:eastAsia="en-US"/>
        </w:rPr>
        <w:t>BPU, montants</w:t>
      </w:r>
      <w:r w:rsidRPr="00C64388">
        <w:rPr>
          <w:rFonts w:eastAsiaTheme="minorHAnsi"/>
          <w:lang w:eastAsia="en-US"/>
        </w:rPr>
        <w:t xml:space="preserve"> par familles de produits…</w:t>
      </w:r>
    </w:p>
    <w:p w14:paraId="4BB365F8" w14:textId="77777777" w:rsidR="003046D4" w:rsidRPr="003046D4" w:rsidRDefault="003046D4" w:rsidP="00F63C1B">
      <w:pPr>
        <w:rPr>
          <w:rFonts w:eastAsiaTheme="minorHAnsi"/>
          <w:highlight w:val="yellow"/>
          <w:lang w:eastAsia="en-US"/>
        </w:rPr>
      </w:pPr>
    </w:p>
    <w:p w14:paraId="01192336" w14:textId="2F6BAC62" w:rsidR="00F63C1B" w:rsidRDefault="00F63C1B" w:rsidP="00F63C1B">
      <w:pPr>
        <w:rPr>
          <w:rFonts w:eastAsiaTheme="minorHAnsi"/>
          <w:lang w:eastAsia="en-US"/>
        </w:rPr>
      </w:pPr>
      <w:r w:rsidRPr="00F63C1B">
        <w:rPr>
          <w:rFonts w:eastAsiaTheme="minorHAnsi"/>
          <w:lang w:eastAsia="en-US"/>
        </w:rPr>
        <w:t>Les états devront être transmis sur support informatique (fichier Excel)</w:t>
      </w:r>
      <w:r w:rsidR="00CD1E96">
        <w:rPr>
          <w:rFonts w:eastAsiaTheme="minorHAnsi"/>
          <w:lang w:eastAsia="en-US"/>
        </w:rPr>
        <w:t xml:space="preserve"> aux services de la DIL ainsi qu’au Service des achats DAFA.</w:t>
      </w:r>
    </w:p>
    <w:p w14:paraId="3C6890DB" w14:textId="77777777" w:rsidR="00F63C1B" w:rsidRDefault="00F63C1B" w:rsidP="001A397D">
      <w:pPr>
        <w:pStyle w:val="Titre1"/>
        <w:numPr>
          <w:ilvl w:val="0"/>
          <w:numId w:val="5"/>
        </w:numPr>
        <w:rPr>
          <w:lang w:eastAsia="en-US"/>
        </w:rPr>
      </w:pPr>
      <w:bookmarkStart w:id="56" w:name="_Toc88467416"/>
      <w:r>
        <w:rPr>
          <w:lang w:eastAsia="en-US"/>
        </w:rPr>
        <w:t>EVOLUTIVITE DES PRODUITS</w:t>
      </w:r>
      <w:bookmarkEnd w:id="56"/>
      <w:r>
        <w:rPr>
          <w:lang w:eastAsia="en-US"/>
        </w:rPr>
        <w:t xml:space="preserve"> </w:t>
      </w:r>
    </w:p>
    <w:p w14:paraId="1289EAEB" w14:textId="2AAB5C75" w:rsidR="00F63C1B" w:rsidRDefault="00F63C1B" w:rsidP="00F63C1B">
      <w:pPr>
        <w:rPr>
          <w:rFonts w:eastAsiaTheme="minorHAnsi"/>
          <w:lang w:eastAsia="en-US"/>
        </w:rPr>
      </w:pPr>
    </w:p>
    <w:p w14:paraId="2A89DF6B" w14:textId="77777777" w:rsidR="003046D4" w:rsidRDefault="00F63C1B" w:rsidP="00F63C1B">
      <w:pPr>
        <w:rPr>
          <w:rFonts w:eastAsiaTheme="minorHAnsi"/>
          <w:lang w:eastAsia="en-US"/>
        </w:rPr>
      </w:pPr>
      <w:r w:rsidRPr="00F63C1B">
        <w:rPr>
          <w:rFonts w:eastAsiaTheme="minorHAnsi"/>
          <w:lang w:eastAsia="en-US"/>
        </w:rPr>
        <w:t xml:space="preserve">Le titulaire doit procéder à une mise à jour des références lors de la disparition ou de l’apparition de nouveaux articles répondant aux conditions du marché. </w:t>
      </w:r>
    </w:p>
    <w:p w14:paraId="5005F1A4" w14:textId="4D9A8C51" w:rsidR="00F63C1B" w:rsidRDefault="00F63C1B" w:rsidP="00F63C1B">
      <w:pPr>
        <w:rPr>
          <w:rFonts w:eastAsiaTheme="minorHAnsi"/>
          <w:lang w:eastAsia="en-US"/>
        </w:rPr>
      </w:pPr>
      <w:r w:rsidRPr="00F63C1B">
        <w:rPr>
          <w:rFonts w:eastAsiaTheme="minorHAnsi"/>
          <w:lang w:eastAsia="en-US"/>
        </w:rPr>
        <w:t xml:space="preserve">Le titulaire devra soumettre </w:t>
      </w:r>
      <w:r w:rsidR="003046D4">
        <w:rPr>
          <w:rFonts w:eastAsiaTheme="minorHAnsi"/>
          <w:lang w:eastAsia="en-US"/>
        </w:rPr>
        <w:t>à la DIL,</w:t>
      </w:r>
      <w:r w:rsidRPr="00F63C1B">
        <w:rPr>
          <w:rFonts w:eastAsiaTheme="minorHAnsi"/>
          <w:lang w:eastAsia="en-US"/>
        </w:rPr>
        <w:t xml:space="preserve"> une proposition d’introduction ou de retrait de produits, un mois avant l’entrée en vigueur du nouveau bordereau des prix unitaires.</w:t>
      </w:r>
    </w:p>
    <w:p w14:paraId="6E5A7478" w14:textId="77777777" w:rsidR="003046D4" w:rsidRPr="00F63C1B" w:rsidRDefault="003046D4" w:rsidP="00F63C1B">
      <w:pPr>
        <w:rPr>
          <w:rFonts w:eastAsiaTheme="minorHAnsi"/>
          <w:lang w:eastAsia="en-US"/>
        </w:rPr>
      </w:pPr>
    </w:p>
    <w:p w14:paraId="0ED93142" w14:textId="1F3323D8" w:rsidR="00F63C1B" w:rsidRPr="00F63C1B" w:rsidRDefault="00F63C1B" w:rsidP="00F63C1B">
      <w:pPr>
        <w:rPr>
          <w:rFonts w:eastAsiaTheme="minorHAnsi"/>
          <w:lang w:eastAsia="en-US"/>
        </w:rPr>
      </w:pPr>
      <w:r w:rsidRPr="00F63C1B">
        <w:rPr>
          <w:rFonts w:eastAsiaTheme="minorHAnsi"/>
          <w:lang w:eastAsia="en-US"/>
        </w:rPr>
        <w:t>Après approbation de la DIL</w:t>
      </w:r>
      <w:r w:rsidR="003046D4">
        <w:rPr>
          <w:rFonts w:eastAsiaTheme="minorHAnsi"/>
          <w:lang w:eastAsia="en-US"/>
        </w:rPr>
        <w:t>,</w:t>
      </w:r>
      <w:r w:rsidRPr="00F63C1B">
        <w:rPr>
          <w:rFonts w:eastAsiaTheme="minorHAnsi"/>
          <w:lang w:eastAsia="en-US"/>
        </w:rPr>
        <w:t xml:space="preserve"> le titulaire s’engage à assurer la diffusion du nouveau bordereau des prix unitaires auprès de la DIL et du Service des </w:t>
      </w:r>
      <w:r w:rsidR="009453F7">
        <w:rPr>
          <w:rFonts w:eastAsiaTheme="minorHAnsi"/>
          <w:lang w:eastAsia="en-US"/>
        </w:rPr>
        <w:t>Achats</w:t>
      </w:r>
      <w:r w:rsidRPr="00F63C1B">
        <w:rPr>
          <w:rFonts w:eastAsiaTheme="minorHAnsi"/>
          <w:lang w:eastAsia="en-US"/>
        </w:rPr>
        <w:t>.</w:t>
      </w:r>
    </w:p>
    <w:p w14:paraId="3D4370D1" w14:textId="77777777" w:rsidR="006C5109" w:rsidRDefault="006C5109" w:rsidP="001A397D">
      <w:pPr>
        <w:pStyle w:val="Titre1"/>
        <w:numPr>
          <w:ilvl w:val="0"/>
          <w:numId w:val="5"/>
        </w:numPr>
        <w:rPr>
          <w:lang w:eastAsia="en-US"/>
        </w:rPr>
      </w:pPr>
      <w:bookmarkStart w:id="57" w:name="_Toc88467417"/>
      <w:r>
        <w:rPr>
          <w:lang w:eastAsia="en-US"/>
        </w:rPr>
        <w:lastRenderedPageBreak/>
        <w:t>LITIGE, DROIT ET LANGUE</w:t>
      </w:r>
      <w:bookmarkEnd w:id="57"/>
      <w:r>
        <w:rPr>
          <w:lang w:eastAsia="en-US"/>
        </w:rPr>
        <w:t xml:space="preserve"> </w:t>
      </w:r>
    </w:p>
    <w:p w14:paraId="5F4BD279" w14:textId="0B06C2E2" w:rsidR="006C5109" w:rsidRDefault="006C5109" w:rsidP="0084308E"/>
    <w:p w14:paraId="7AD64FE8" w14:textId="77777777" w:rsidR="006C5109" w:rsidRPr="006C5109" w:rsidRDefault="006C5109" w:rsidP="006C5109">
      <w:pPr>
        <w:rPr>
          <w:szCs w:val="18"/>
        </w:rPr>
      </w:pPr>
      <w:r w:rsidRPr="006C5109">
        <w:rPr>
          <w:szCs w:val="18"/>
        </w:rPr>
        <w:t>Les litiges éventuels seront réglés en application du droit français.</w:t>
      </w:r>
    </w:p>
    <w:p w14:paraId="0AC48353" w14:textId="77777777" w:rsidR="006C5109" w:rsidRPr="006C5109" w:rsidRDefault="006C5109" w:rsidP="006C5109">
      <w:pPr>
        <w:rPr>
          <w:szCs w:val="18"/>
        </w:rPr>
      </w:pPr>
      <w:r w:rsidRPr="006C5109">
        <w:rPr>
          <w:szCs w:val="18"/>
        </w:rPr>
        <w:t xml:space="preserve">Seul le </w:t>
      </w:r>
      <w:r w:rsidRPr="006C5109">
        <w:rPr>
          <w:b/>
          <w:szCs w:val="18"/>
        </w:rPr>
        <w:t>Tribunal Administratif de Lyon</w:t>
      </w:r>
      <w:r w:rsidRPr="006C5109">
        <w:rPr>
          <w:szCs w:val="18"/>
        </w:rPr>
        <w:t xml:space="preserve"> est territorialement compétent en la matière si le règlement à l’amiable du différend n’aboutit pas.</w:t>
      </w:r>
    </w:p>
    <w:p w14:paraId="2FEECD5D" w14:textId="77777777" w:rsidR="006C5109" w:rsidRPr="006C5109" w:rsidRDefault="006C5109" w:rsidP="006C5109">
      <w:pPr>
        <w:rPr>
          <w:szCs w:val="18"/>
        </w:rPr>
      </w:pPr>
    </w:p>
    <w:p w14:paraId="4BF05AF3" w14:textId="436A057C" w:rsidR="006C5109" w:rsidRDefault="006C5109" w:rsidP="006C5109">
      <w:pPr>
        <w:rPr>
          <w:szCs w:val="18"/>
        </w:rPr>
      </w:pPr>
      <w:r w:rsidRPr="006C5109">
        <w:rPr>
          <w:szCs w:val="18"/>
        </w:rPr>
        <w:t xml:space="preserve">Tous les documents, inscriptions sur matériel, correspondances, demandes de paiement ou modes d’emploi doivent être entièrement rédigés </w:t>
      </w:r>
      <w:r w:rsidRPr="006C5109">
        <w:rPr>
          <w:b/>
          <w:szCs w:val="18"/>
        </w:rPr>
        <w:t>en langue française</w:t>
      </w:r>
      <w:r w:rsidRPr="006C5109">
        <w:rPr>
          <w:szCs w:val="18"/>
        </w:rPr>
        <w:t>. S’ils sont rédigés dans une autre langue, ils doivent être accompagnés d’une traduction en français, certifiée conforme à l’original par un traducteur assermenté.</w:t>
      </w:r>
    </w:p>
    <w:p w14:paraId="5EDDFB82" w14:textId="77777777" w:rsidR="006C5109" w:rsidRPr="006C5109" w:rsidRDefault="006C5109" w:rsidP="001A397D">
      <w:pPr>
        <w:pStyle w:val="Titre1"/>
        <w:numPr>
          <w:ilvl w:val="0"/>
          <w:numId w:val="5"/>
        </w:numPr>
      </w:pPr>
      <w:bookmarkStart w:id="58" w:name="_Toc88467418"/>
      <w:r>
        <w:t>ASSURANCES</w:t>
      </w:r>
      <w:bookmarkEnd w:id="58"/>
    </w:p>
    <w:p w14:paraId="0506A543" w14:textId="1D6F0B6E" w:rsidR="006C5109" w:rsidRDefault="006C5109" w:rsidP="006C5109">
      <w:pPr>
        <w:rPr>
          <w:szCs w:val="18"/>
        </w:rPr>
      </w:pPr>
    </w:p>
    <w:p w14:paraId="48FB08C9" w14:textId="779AA3BA" w:rsidR="006C5109" w:rsidRPr="00667743" w:rsidRDefault="006C5109" w:rsidP="006C5109">
      <w:pPr>
        <w:rPr>
          <w:szCs w:val="18"/>
        </w:rPr>
      </w:pPr>
      <w:r w:rsidRPr="006C5109">
        <w:rPr>
          <w:szCs w:val="18"/>
        </w:rPr>
        <w:t xml:space="preserve">Par dérogation à l'article 9.2 du CCAG-FCS, le titulaire et, le cas échéant, ses sous-traitants sont tenus de justifier qu’ils </w:t>
      </w:r>
      <w:r w:rsidRPr="006C5109">
        <w:rPr>
          <w:b/>
          <w:szCs w:val="18"/>
        </w:rPr>
        <w:t>sont titulaires des assurances obligatoires</w:t>
      </w:r>
      <w:r w:rsidRPr="006C5109">
        <w:rPr>
          <w:szCs w:val="18"/>
        </w:rPr>
        <w:t xml:space="preserve"> et ce dans </w:t>
      </w:r>
      <w:r w:rsidRPr="006C5109">
        <w:rPr>
          <w:b/>
          <w:szCs w:val="18"/>
        </w:rPr>
        <w:t xml:space="preserve">un délai qui ne pourra excéder deux jours </w:t>
      </w:r>
      <w:r w:rsidRPr="006C5109">
        <w:rPr>
          <w:szCs w:val="18"/>
        </w:rPr>
        <w:t xml:space="preserve">à compter de la réception du courrier d’information du candidat susceptible d’être retenu et </w:t>
      </w:r>
      <w:r w:rsidRPr="006C5109">
        <w:rPr>
          <w:b/>
          <w:szCs w:val="18"/>
        </w:rPr>
        <w:t>avant tout commencement des prestations</w:t>
      </w:r>
      <w:r w:rsidRPr="006C5109">
        <w:rPr>
          <w:szCs w:val="18"/>
        </w:rPr>
        <w:t>.</w:t>
      </w:r>
    </w:p>
    <w:p w14:paraId="618CE1C2" w14:textId="77777777" w:rsidR="006C5109" w:rsidRPr="006C5109" w:rsidRDefault="006C5109" w:rsidP="006C5109">
      <w:pPr>
        <w:rPr>
          <w:szCs w:val="18"/>
          <w:u w:val="single"/>
        </w:rPr>
      </w:pPr>
      <w:r w:rsidRPr="006C5109">
        <w:rPr>
          <w:szCs w:val="18"/>
          <w:u w:val="single"/>
        </w:rPr>
        <w:t>Ces assurances sont :</w:t>
      </w:r>
    </w:p>
    <w:p w14:paraId="74BDA80A" w14:textId="77777777" w:rsidR="006C5109" w:rsidRPr="006C5109" w:rsidRDefault="006C5109" w:rsidP="006C5109">
      <w:pPr>
        <w:rPr>
          <w:szCs w:val="18"/>
          <w:u w:val="single"/>
        </w:rPr>
      </w:pPr>
    </w:p>
    <w:p w14:paraId="2AE47C4C" w14:textId="77777777" w:rsidR="006C5109" w:rsidRPr="00F63C1B" w:rsidRDefault="006C5109" w:rsidP="00F63C1B">
      <w:pPr>
        <w:pStyle w:val="Paragraphedeliste"/>
        <w:numPr>
          <w:ilvl w:val="0"/>
          <w:numId w:val="24"/>
        </w:numPr>
        <w:contextualSpacing/>
        <w:jc w:val="left"/>
        <w:rPr>
          <w:rFonts w:ascii="Century Gothic" w:hAnsi="Century Gothic"/>
          <w:szCs w:val="18"/>
        </w:rPr>
      </w:pPr>
      <w:r w:rsidRPr="00F63C1B">
        <w:rPr>
          <w:rFonts w:ascii="Century Gothic" w:hAnsi="Century Gothic"/>
          <w:szCs w:val="18"/>
        </w:rPr>
        <w:t>Une assurance garantissant les tiers en cas d'accidents ou de dommages causés par l'exécution de l’entretien et de la maintenance ;</w:t>
      </w:r>
    </w:p>
    <w:p w14:paraId="1A814268" w14:textId="77777777" w:rsidR="006C5109" w:rsidRPr="00F63C1B" w:rsidRDefault="006C5109" w:rsidP="00F63C1B">
      <w:pPr>
        <w:pStyle w:val="Paragraphedeliste"/>
        <w:numPr>
          <w:ilvl w:val="0"/>
          <w:numId w:val="24"/>
        </w:numPr>
        <w:contextualSpacing/>
        <w:jc w:val="left"/>
        <w:rPr>
          <w:rFonts w:ascii="Century Gothic" w:hAnsi="Century Gothic"/>
          <w:szCs w:val="18"/>
        </w:rPr>
      </w:pPr>
      <w:r w:rsidRPr="00F63C1B">
        <w:rPr>
          <w:rFonts w:ascii="Century Gothic" w:hAnsi="Century Gothic"/>
          <w:szCs w:val="18"/>
        </w:rPr>
        <w:t>Une assurance couvrant les responsabilités résultant des principes dont s'inspirent les articles 1792 à 1792-2 et 2270 du code Civil.</w:t>
      </w:r>
    </w:p>
    <w:p w14:paraId="42D417D4" w14:textId="77777777" w:rsidR="00DF0A5E" w:rsidRDefault="00DF0A5E" w:rsidP="00DF0A5E">
      <w:pPr>
        <w:rPr>
          <w:szCs w:val="18"/>
        </w:rPr>
      </w:pPr>
    </w:p>
    <w:p w14:paraId="6BDD5E9A" w14:textId="28F410A0" w:rsidR="006C5109" w:rsidRPr="006C5109" w:rsidRDefault="00DF0A5E" w:rsidP="00DF0A5E">
      <w:pPr>
        <w:rPr>
          <w:szCs w:val="18"/>
        </w:rPr>
      </w:pPr>
      <w:r w:rsidRPr="00DF0A5E">
        <w:rPr>
          <w:szCs w:val="18"/>
        </w:rPr>
        <w:t>Les pièces et attestations mentionnées ci-dessus sont déposées par le titulaire sur la plateforme en ligne mise à disposition, gratuitement, par l’Université Jean Moulins Lyon 3, à l’adresse suivante :</w:t>
      </w:r>
      <w:r w:rsidR="007B04BE">
        <w:rPr>
          <w:szCs w:val="18"/>
        </w:rPr>
        <w:t xml:space="preserve"> </w:t>
      </w:r>
      <w:hyperlink r:id="rId12" w:history="1">
        <w:r w:rsidR="007B04BE" w:rsidRPr="00B57E74">
          <w:rPr>
            <w:rStyle w:val="Lienhypertexte"/>
            <w:szCs w:val="18"/>
          </w:rPr>
          <w:t>https://www.e-attestations.com</w:t>
        </w:r>
      </w:hyperlink>
      <w:r>
        <w:rPr>
          <w:szCs w:val="18"/>
        </w:rPr>
        <w:t xml:space="preserve"> </w:t>
      </w:r>
    </w:p>
    <w:p w14:paraId="26833D72" w14:textId="77777777" w:rsidR="006C5109" w:rsidRDefault="006C5109" w:rsidP="001A397D">
      <w:pPr>
        <w:pStyle w:val="Titre1"/>
        <w:numPr>
          <w:ilvl w:val="0"/>
          <w:numId w:val="5"/>
        </w:numPr>
        <w:rPr>
          <w:lang w:eastAsia="en-US"/>
        </w:rPr>
      </w:pPr>
      <w:bookmarkStart w:id="59" w:name="_Toc88467419"/>
      <w:r>
        <w:rPr>
          <w:lang w:eastAsia="en-US"/>
        </w:rPr>
        <w:t>DUREE DE VALIDITE DES OFFRES</w:t>
      </w:r>
      <w:bookmarkEnd w:id="59"/>
      <w:r>
        <w:rPr>
          <w:lang w:eastAsia="en-US"/>
        </w:rPr>
        <w:t xml:space="preserve"> </w:t>
      </w:r>
    </w:p>
    <w:p w14:paraId="13D90FDD" w14:textId="48163EB2" w:rsidR="006C5109" w:rsidRPr="006C5109" w:rsidRDefault="006C5109" w:rsidP="006C5109">
      <w:pPr>
        <w:rPr>
          <w:rFonts w:eastAsiaTheme="minorHAnsi"/>
          <w:lang w:eastAsia="en-US"/>
        </w:rPr>
      </w:pPr>
    </w:p>
    <w:p w14:paraId="50E14127" w14:textId="4486D665" w:rsidR="006C5109" w:rsidRDefault="006C5109" w:rsidP="0084308E">
      <w:pPr>
        <w:rPr>
          <w:rFonts w:eastAsiaTheme="minorHAnsi"/>
          <w:sz w:val="22"/>
          <w:lang w:eastAsia="en-US"/>
        </w:rPr>
      </w:pPr>
      <w:r w:rsidRPr="006C5109">
        <w:rPr>
          <w:rFonts w:eastAsiaTheme="minorHAnsi"/>
          <w:lang w:eastAsia="en-US"/>
        </w:rPr>
        <w:t xml:space="preserve">La durée de validité des offres est de </w:t>
      </w:r>
      <w:r w:rsidR="00E84226">
        <w:rPr>
          <w:rFonts w:eastAsiaTheme="minorHAnsi"/>
          <w:b/>
          <w:lang w:eastAsia="en-US"/>
        </w:rPr>
        <w:t>deux</w:t>
      </w:r>
      <w:r w:rsidRPr="006C5109">
        <w:rPr>
          <w:rFonts w:eastAsiaTheme="minorHAnsi"/>
          <w:b/>
          <w:lang w:eastAsia="en-US"/>
        </w:rPr>
        <w:t xml:space="preserve"> mois</w:t>
      </w:r>
      <w:r w:rsidRPr="006C5109">
        <w:rPr>
          <w:rFonts w:eastAsiaTheme="minorHAnsi"/>
          <w:lang w:eastAsia="en-US"/>
        </w:rPr>
        <w:t>.</w:t>
      </w:r>
    </w:p>
    <w:p w14:paraId="6C8D6628" w14:textId="77777777" w:rsidR="006C5109" w:rsidRDefault="006C5109" w:rsidP="001A397D">
      <w:pPr>
        <w:pStyle w:val="Titre1"/>
        <w:numPr>
          <w:ilvl w:val="0"/>
          <w:numId w:val="5"/>
        </w:numPr>
        <w:rPr>
          <w:lang w:eastAsia="en-US"/>
        </w:rPr>
      </w:pPr>
      <w:bookmarkStart w:id="60" w:name="_Toc88467420"/>
      <w:r>
        <w:rPr>
          <w:lang w:eastAsia="en-US"/>
        </w:rPr>
        <w:t>DEROGATIONS AU CCAG</w:t>
      </w:r>
      <w:bookmarkEnd w:id="60"/>
      <w:r>
        <w:rPr>
          <w:lang w:eastAsia="en-US"/>
        </w:rPr>
        <w:t xml:space="preserve"> </w:t>
      </w:r>
    </w:p>
    <w:p w14:paraId="07950971" w14:textId="1870144C" w:rsidR="006C5109" w:rsidRDefault="006C5109" w:rsidP="006C5109"/>
    <w:p w14:paraId="7B97DFBB" w14:textId="77777777" w:rsidR="006C5109" w:rsidRDefault="006C5109" w:rsidP="006C5109">
      <w:pPr>
        <w:rPr>
          <w:rFonts w:eastAsiaTheme="minorHAnsi"/>
          <w:lang w:eastAsia="en-US"/>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5"/>
        <w:gridCol w:w="4605"/>
      </w:tblGrid>
      <w:tr w:rsidR="006C5109" w:rsidRPr="009A1E0A" w14:paraId="3E5063E4" w14:textId="77777777" w:rsidTr="007B04BE">
        <w:tc>
          <w:tcPr>
            <w:tcW w:w="4605" w:type="dxa"/>
          </w:tcPr>
          <w:p w14:paraId="0C6F052B" w14:textId="77777777" w:rsidR="006C5109" w:rsidRPr="006C5109" w:rsidRDefault="006C5109" w:rsidP="0073140B">
            <w:pPr>
              <w:rPr>
                <w:szCs w:val="18"/>
              </w:rPr>
            </w:pPr>
            <w:r w:rsidRPr="006C5109">
              <w:rPr>
                <w:szCs w:val="18"/>
              </w:rPr>
              <w:t>Les articles suivants du présent CCAP</w:t>
            </w:r>
          </w:p>
        </w:tc>
        <w:tc>
          <w:tcPr>
            <w:tcW w:w="4605" w:type="dxa"/>
          </w:tcPr>
          <w:p w14:paraId="1A25FC65" w14:textId="77777777" w:rsidR="006C5109" w:rsidRPr="006C5109" w:rsidRDefault="006C5109" w:rsidP="0073140B">
            <w:pPr>
              <w:rPr>
                <w:szCs w:val="18"/>
              </w:rPr>
            </w:pPr>
            <w:r w:rsidRPr="006C5109">
              <w:rPr>
                <w:szCs w:val="18"/>
              </w:rPr>
              <w:t>Dérogent respectivement aux articles suivants du CCAG-FCS</w:t>
            </w:r>
          </w:p>
        </w:tc>
      </w:tr>
      <w:tr w:rsidR="006C5109" w:rsidRPr="00881513" w14:paraId="13BCF31B" w14:textId="77777777" w:rsidTr="007B04BE">
        <w:tc>
          <w:tcPr>
            <w:tcW w:w="4605" w:type="dxa"/>
          </w:tcPr>
          <w:p w14:paraId="2D14FA52" w14:textId="03FA0E12" w:rsidR="006C5109" w:rsidRPr="006C5109" w:rsidRDefault="008848DE" w:rsidP="0073140B">
            <w:pPr>
              <w:rPr>
                <w:szCs w:val="18"/>
              </w:rPr>
            </w:pPr>
            <w:r>
              <w:rPr>
                <w:szCs w:val="18"/>
              </w:rPr>
              <w:t xml:space="preserve">Article </w:t>
            </w:r>
            <w:r w:rsidR="006C5109" w:rsidRPr="006C5109">
              <w:rPr>
                <w:szCs w:val="18"/>
              </w:rPr>
              <w:t xml:space="preserve">5 </w:t>
            </w:r>
            <w:r>
              <w:rPr>
                <w:szCs w:val="18"/>
              </w:rPr>
              <w:t>« </w:t>
            </w:r>
            <w:r w:rsidR="006C5109" w:rsidRPr="006C5109">
              <w:rPr>
                <w:szCs w:val="18"/>
              </w:rPr>
              <w:t>Durée de l’accord-cadre</w:t>
            </w:r>
            <w:r>
              <w:rPr>
                <w:szCs w:val="18"/>
              </w:rPr>
              <w:t> »</w:t>
            </w:r>
          </w:p>
        </w:tc>
        <w:tc>
          <w:tcPr>
            <w:tcW w:w="4605" w:type="dxa"/>
          </w:tcPr>
          <w:p w14:paraId="18D3E320" w14:textId="5FA59396" w:rsidR="006C5109" w:rsidRPr="006C5109" w:rsidRDefault="00EE2BAF" w:rsidP="0073140B">
            <w:pPr>
              <w:rPr>
                <w:szCs w:val="18"/>
              </w:rPr>
            </w:pPr>
            <w:r>
              <w:rPr>
                <w:szCs w:val="18"/>
              </w:rPr>
              <w:t>Article</w:t>
            </w:r>
            <w:r w:rsidRPr="006C5109">
              <w:rPr>
                <w:szCs w:val="18"/>
              </w:rPr>
              <w:t xml:space="preserve"> </w:t>
            </w:r>
            <w:r w:rsidR="006C5109" w:rsidRPr="006C5109">
              <w:rPr>
                <w:szCs w:val="18"/>
              </w:rPr>
              <w:t>13</w:t>
            </w:r>
          </w:p>
        </w:tc>
      </w:tr>
      <w:tr w:rsidR="006C5109" w:rsidRPr="00881513" w14:paraId="79802AC1" w14:textId="77777777" w:rsidTr="007B04BE">
        <w:tc>
          <w:tcPr>
            <w:tcW w:w="4605" w:type="dxa"/>
          </w:tcPr>
          <w:p w14:paraId="7BBC0929" w14:textId="708ADCB0" w:rsidR="006C5109" w:rsidRPr="007E3D11" w:rsidRDefault="008848DE" w:rsidP="0073140B">
            <w:pPr>
              <w:rPr>
                <w:szCs w:val="18"/>
              </w:rPr>
            </w:pPr>
            <w:r w:rsidRPr="007E3D11">
              <w:rPr>
                <w:szCs w:val="18"/>
              </w:rPr>
              <w:t xml:space="preserve">Article </w:t>
            </w:r>
            <w:r w:rsidR="006C5109" w:rsidRPr="007E3D11">
              <w:rPr>
                <w:szCs w:val="18"/>
              </w:rPr>
              <w:t xml:space="preserve">19 </w:t>
            </w:r>
            <w:r w:rsidRPr="007E3D11">
              <w:rPr>
                <w:szCs w:val="18"/>
              </w:rPr>
              <w:t>« </w:t>
            </w:r>
            <w:r w:rsidR="006C5109" w:rsidRPr="007E3D11">
              <w:rPr>
                <w:szCs w:val="18"/>
              </w:rPr>
              <w:t>Résiliation</w:t>
            </w:r>
            <w:r w:rsidRPr="007E3D11">
              <w:rPr>
                <w:szCs w:val="18"/>
              </w:rPr>
              <w:t> »</w:t>
            </w:r>
          </w:p>
        </w:tc>
        <w:tc>
          <w:tcPr>
            <w:tcW w:w="4605" w:type="dxa"/>
          </w:tcPr>
          <w:p w14:paraId="77B86ED0" w14:textId="30EC7DFF" w:rsidR="006C5109" w:rsidRPr="007E3D11" w:rsidRDefault="00EE2BAF" w:rsidP="0073140B">
            <w:pPr>
              <w:rPr>
                <w:szCs w:val="18"/>
              </w:rPr>
            </w:pPr>
            <w:r w:rsidRPr="007E3D11">
              <w:rPr>
                <w:szCs w:val="18"/>
              </w:rPr>
              <w:t xml:space="preserve">Article </w:t>
            </w:r>
            <w:r w:rsidR="006C5109" w:rsidRPr="007E3D11">
              <w:rPr>
                <w:szCs w:val="18"/>
              </w:rPr>
              <w:t>32.2</w:t>
            </w:r>
          </w:p>
        </w:tc>
      </w:tr>
      <w:tr w:rsidR="006C5109" w:rsidRPr="009A1E0A" w14:paraId="4EA9E685" w14:textId="77777777" w:rsidTr="007B04BE">
        <w:tc>
          <w:tcPr>
            <w:tcW w:w="4605" w:type="dxa"/>
          </w:tcPr>
          <w:p w14:paraId="44F51E6E" w14:textId="54BFA216" w:rsidR="006C5109" w:rsidRPr="006C5109" w:rsidRDefault="008848DE" w:rsidP="0073140B">
            <w:pPr>
              <w:rPr>
                <w:szCs w:val="18"/>
              </w:rPr>
            </w:pPr>
            <w:r>
              <w:rPr>
                <w:szCs w:val="18"/>
              </w:rPr>
              <w:t>Article</w:t>
            </w:r>
            <w:r w:rsidRPr="006C5109">
              <w:rPr>
                <w:szCs w:val="18"/>
              </w:rPr>
              <w:t xml:space="preserve"> </w:t>
            </w:r>
            <w:r w:rsidR="006C5109" w:rsidRPr="006C5109">
              <w:rPr>
                <w:szCs w:val="18"/>
              </w:rPr>
              <w:t xml:space="preserve">20 </w:t>
            </w:r>
            <w:r>
              <w:rPr>
                <w:szCs w:val="18"/>
              </w:rPr>
              <w:t>« </w:t>
            </w:r>
            <w:r w:rsidR="006C5109" w:rsidRPr="006C5109">
              <w:rPr>
                <w:szCs w:val="18"/>
              </w:rPr>
              <w:t>Assurances</w:t>
            </w:r>
            <w:r>
              <w:rPr>
                <w:szCs w:val="18"/>
              </w:rPr>
              <w:t> »</w:t>
            </w:r>
          </w:p>
        </w:tc>
        <w:tc>
          <w:tcPr>
            <w:tcW w:w="4605" w:type="dxa"/>
          </w:tcPr>
          <w:p w14:paraId="0A9D4698" w14:textId="5162C446" w:rsidR="006C5109" w:rsidRPr="006C5109" w:rsidRDefault="00EE2BAF" w:rsidP="0073140B">
            <w:pPr>
              <w:rPr>
                <w:szCs w:val="18"/>
              </w:rPr>
            </w:pPr>
            <w:r>
              <w:rPr>
                <w:szCs w:val="18"/>
              </w:rPr>
              <w:t>Article</w:t>
            </w:r>
            <w:r w:rsidRPr="006C5109">
              <w:rPr>
                <w:szCs w:val="18"/>
              </w:rPr>
              <w:t xml:space="preserve"> </w:t>
            </w:r>
            <w:r w:rsidR="006C5109" w:rsidRPr="006C5109">
              <w:rPr>
                <w:szCs w:val="18"/>
              </w:rPr>
              <w:t>9.2</w:t>
            </w:r>
          </w:p>
        </w:tc>
      </w:tr>
    </w:tbl>
    <w:p w14:paraId="22DBABCE" w14:textId="77777777" w:rsidR="006C5109" w:rsidRDefault="006C5109" w:rsidP="006C5109">
      <w:pPr>
        <w:rPr>
          <w:rFonts w:eastAsiaTheme="minorHAnsi"/>
          <w:lang w:eastAsia="en-US"/>
        </w:rPr>
      </w:pPr>
    </w:p>
    <w:p w14:paraId="73E4CB45" w14:textId="77777777" w:rsidR="00AB1746" w:rsidRPr="00AB1746" w:rsidRDefault="00AB1746" w:rsidP="00AB1746">
      <w:pPr>
        <w:rPr>
          <w:rFonts w:eastAsiaTheme="minorHAnsi"/>
          <w:lang w:eastAsia="en-US"/>
        </w:rPr>
      </w:pPr>
      <w:r w:rsidRPr="00AB1746">
        <w:rPr>
          <w:rFonts w:eastAsiaTheme="minorHAnsi"/>
          <w:lang w:eastAsia="en-US"/>
        </w:rPr>
        <w:t>Par dérogation à l’article 1.2 dernier alinéa du CCAG, l’absence de mention d’une dérogation dans cette liste récapitulative ne fait pas obstacle à son caractère pleinement applicable</w:t>
      </w:r>
    </w:p>
    <w:p w14:paraId="136006C0" w14:textId="22E986CA" w:rsidR="00CD1E96" w:rsidRPr="006C5109" w:rsidRDefault="00CD1E96" w:rsidP="00AB1746">
      <w:pPr>
        <w:rPr>
          <w:rFonts w:eastAsiaTheme="minorHAnsi"/>
          <w:lang w:eastAsia="en-US"/>
        </w:rPr>
      </w:pPr>
    </w:p>
    <w:sectPr w:rsidR="00CD1E96" w:rsidRPr="006C5109">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3E781" w14:textId="77777777" w:rsidR="00783345" w:rsidRDefault="00783345" w:rsidP="00C124C6">
      <w:r>
        <w:separator/>
      </w:r>
    </w:p>
  </w:endnote>
  <w:endnote w:type="continuationSeparator" w:id="0">
    <w:p w14:paraId="76FD6E24" w14:textId="77777777" w:rsidR="00783345" w:rsidRDefault="00783345" w:rsidP="00C12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imes-Italic">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EC70B" w14:textId="773B2CDE" w:rsidR="00BA40DD" w:rsidRPr="00C124C6" w:rsidRDefault="00BA40DD" w:rsidP="00C124C6">
    <w:pPr>
      <w:pStyle w:val="Pieddepage"/>
      <w:tabs>
        <w:tab w:val="left" w:pos="1635"/>
      </w:tabs>
      <w:jc w:val="left"/>
    </w:pPr>
    <w:r w:rsidRPr="00C124C6">
      <w:rPr>
        <w:sz w:val="16"/>
        <w:szCs w:val="16"/>
      </w:rPr>
      <w:t>CCP UJM 202</w:t>
    </w:r>
    <w:r>
      <w:rPr>
        <w:sz w:val="16"/>
        <w:szCs w:val="16"/>
      </w:rPr>
      <w:t>6-23</w:t>
    </w:r>
    <w:r w:rsidRPr="00C124C6">
      <w:rPr>
        <w:sz w:val="16"/>
        <w:szCs w:val="16"/>
      </w:rPr>
      <w:ptab w:relativeTo="margin" w:alignment="center" w:leader="none"/>
    </w:r>
    <w:r w:rsidRPr="00C124C6">
      <w:t xml:space="preserve">    </w:t>
    </w:r>
    <w:sdt>
      <w:sdtPr>
        <w:id w:val="-263151311"/>
        <w:docPartObj>
          <w:docPartGallery w:val="Page Numbers (Bottom of Page)"/>
          <w:docPartUnique/>
        </w:docPartObj>
      </w:sdtPr>
      <w:sdtEndPr/>
      <w:sdtContent>
        <w:r w:rsidRPr="00C124C6">
          <w:tab/>
        </w:r>
        <w:r w:rsidRPr="00C124C6">
          <w:tab/>
        </w:r>
        <w:r w:rsidRPr="00C124C6">
          <w:tab/>
        </w:r>
        <w:r w:rsidRPr="00C124C6">
          <w:fldChar w:fldCharType="begin"/>
        </w:r>
        <w:r w:rsidRPr="00C124C6">
          <w:instrText>PAGE   \* MERGEFORMAT</w:instrText>
        </w:r>
        <w:r w:rsidRPr="00C124C6">
          <w:fldChar w:fldCharType="separate"/>
        </w:r>
        <w:r w:rsidRPr="00C124C6">
          <w:t>2</w:t>
        </w:r>
        <w:r w:rsidRPr="00C124C6">
          <w:fldChar w:fldCharType="end"/>
        </w:r>
      </w:sdtContent>
    </w:sdt>
  </w:p>
  <w:p w14:paraId="0E36EB5B" w14:textId="77777777" w:rsidR="00BA40DD" w:rsidRPr="00C124C6" w:rsidRDefault="00BA40DD" w:rsidP="00C124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D1304" w14:textId="77777777" w:rsidR="00783345" w:rsidRDefault="00783345" w:rsidP="00C124C6">
      <w:r>
        <w:separator/>
      </w:r>
    </w:p>
  </w:footnote>
  <w:footnote w:type="continuationSeparator" w:id="0">
    <w:p w14:paraId="680A34F6" w14:textId="77777777" w:rsidR="00783345" w:rsidRDefault="00783345" w:rsidP="00C12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069F"/>
    <w:multiLevelType w:val="hybridMultilevel"/>
    <w:tmpl w:val="5DA84EF4"/>
    <w:lvl w:ilvl="0" w:tplc="388A5730">
      <w:start w:val="1"/>
      <w:numFmt w:val="decimal"/>
      <w:lvlText w:val="%1)"/>
      <w:lvlJc w:val="left"/>
      <w:pPr>
        <w:ind w:left="720" w:hanging="360"/>
      </w:pPr>
      <w:rPr>
        <w:rFonts w:hint="default"/>
        <w:b/>
        <w:u w:val="no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58142FE"/>
    <w:multiLevelType w:val="hybridMultilevel"/>
    <w:tmpl w:val="9A30BB26"/>
    <w:lvl w:ilvl="0" w:tplc="D3B8CA2E">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2D37E2"/>
    <w:multiLevelType w:val="hybridMultilevel"/>
    <w:tmpl w:val="5554DEDA"/>
    <w:lvl w:ilvl="0" w:tplc="00000002">
      <w:start w:val="1"/>
      <w:numFmt w:val="bullet"/>
      <w:lvlText w:val=""/>
      <w:lvlJc w:val="left"/>
      <w:pPr>
        <w:ind w:left="720" w:hanging="360"/>
      </w:pPr>
      <w:rPr>
        <w:rFonts w:ascii="Wingdings" w:hAnsi="Wingdings"/>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196933"/>
    <w:multiLevelType w:val="hybridMultilevel"/>
    <w:tmpl w:val="437C4F96"/>
    <w:lvl w:ilvl="0" w:tplc="D3B8CA2E">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3371E3"/>
    <w:multiLevelType w:val="hybridMultilevel"/>
    <w:tmpl w:val="393C04E4"/>
    <w:lvl w:ilvl="0" w:tplc="9BCA454C">
      <w:start w:val="2"/>
      <w:numFmt w:val="bullet"/>
      <w:lvlText w:val="-"/>
      <w:lvlJc w:val="left"/>
      <w:pPr>
        <w:ind w:left="720" w:hanging="360"/>
      </w:pPr>
      <w:rPr>
        <w:rFonts w:ascii="Calibri" w:eastAsiaTheme="minorHAnsi" w:hAnsi="Calibri" w:hint="default"/>
        <w:b w:val="0"/>
        <w:sz w:val="22"/>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90096"/>
    <w:multiLevelType w:val="hybridMultilevel"/>
    <w:tmpl w:val="4AECCE16"/>
    <w:lvl w:ilvl="0" w:tplc="DB0AAA0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EC68B3"/>
    <w:multiLevelType w:val="hybridMultilevel"/>
    <w:tmpl w:val="E25C9D42"/>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1CCC76DD"/>
    <w:multiLevelType w:val="hybridMultilevel"/>
    <w:tmpl w:val="BDC0FF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47357"/>
    <w:multiLevelType w:val="hybridMultilevel"/>
    <w:tmpl w:val="5BDA5380"/>
    <w:lvl w:ilvl="0" w:tplc="D3B8CA2E">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EA799B"/>
    <w:multiLevelType w:val="hybridMultilevel"/>
    <w:tmpl w:val="EE142B1E"/>
    <w:lvl w:ilvl="0" w:tplc="D3B8CA2E">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3F4BA9"/>
    <w:multiLevelType w:val="hybridMultilevel"/>
    <w:tmpl w:val="A4BAF7D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2C0163EA"/>
    <w:multiLevelType w:val="hybridMultilevel"/>
    <w:tmpl w:val="8C6A4110"/>
    <w:lvl w:ilvl="0" w:tplc="D3B8CA2E">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57F79D1"/>
    <w:multiLevelType w:val="hybridMultilevel"/>
    <w:tmpl w:val="4692B248"/>
    <w:lvl w:ilvl="0" w:tplc="D3B8CA2E">
      <w:start w:val="6"/>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AE5EFC"/>
    <w:multiLevelType w:val="multilevel"/>
    <w:tmpl w:val="50B0EB60"/>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8B3F91"/>
    <w:multiLevelType w:val="hybridMultilevel"/>
    <w:tmpl w:val="B566A99E"/>
    <w:lvl w:ilvl="0" w:tplc="040C0005">
      <w:start w:val="1"/>
      <w:numFmt w:val="bullet"/>
      <w:lvlText w:val=""/>
      <w:lvlJc w:val="left"/>
      <w:pPr>
        <w:ind w:left="720" w:hanging="360"/>
      </w:pPr>
      <w:rPr>
        <w:rFonts w:ascii="Wingdings" w:hAnsi="Wingdings" w:hint="default"/>
      </w:rPr>
    </w:lvl>
    <w:lvl w:ilvl="1" w:tplc="71E87218">
      <w:numFmt w:val="bullet"/>
      <w:lvlText w:val="•"/>
      <w:lvlJc w:val="left"/>
      <w:pPr>
        <w:ind w:left="1785" w:hanging="705"/>
      </w:pPr>
      <w:rPr>
        <w:rFonts w:ascii="Verdana" w:eastAsiaTheme="minorHAnsi" w:hAnsi="Verdana" w:cstheme="minorBidi" w:hint="default"/>
      </w:rPr>
    </w:lvl>
    <w:lvl w:ilvl="2" w:tplc="00000002">
      <w:start w:val="1"/>
      <w:numFmt w:val="bullet"/>
      <w:lvlText w:val=""/>
      <w:lvlJc w:val="left"/>
      <w:pPr>
        <w:ind w:left="2505" w:hanging="705"/>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D37E9D"/>
    <w:multiLevelType w:val="multilevel"/>
    <w:tmpl w:val="45B22756"/>
    <w:lvl w:ilvl="0">
      <w:start w:val="2"/>
      <w:numFmt w:val="decimal"/>
      <w:lvlText w:val="%1."/>
      <w:lvlJc w:val="left"/>
      <w:pPr>
        <w:ind w:left="360" w:hanging="360"/>
      </w:pPr>
      <w:rPr>
        <w:rFonts w:hint="default"/>
      </w:rPr>
    </w:lvl>
    <w:lvl w:ilvl="1">
      <w:start w:val="1"/>
      <w:numFmt w:val="decimal"/>
      <w:pStyle w:val="Titre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467666"/>
    <w:multiLevelType w:val="hybridMultilevel"/>
    <w:tmpl w:val="E7403AD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7" w15:restartNumberingAfterBreak="0">
    <w:nsid w:val="404022FB"/>
    <w:multiLevelType w:val="hybridMultilevel"/>
    <w:tmpl w:val="7214D05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8" w15:restartNumberingAfterBreak="0">
    <w:nsid w:val="435A147B"/>
    <w:multiLevelType w:val="hybridMultilevel"/>
    <w:tmpl w:val="B7B88FB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D5C10FE"/>
    <w:multiLevelType w:val="hybridMultilevel"/>
    <w:tmpl w:val="26A61E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FAB2C2C"/>
    <w:multiLevelType w:val="hybridMultilevel"/>
    <w:tmpl w:val="8A58F11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56523F73"/>
    <w:multiLevelType w:val="hybridMultilevel"/>
    <w:tmpl w:val="749A96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C335AE7"/>
    <w:multiLevelType w:val="multilevel"/>
    <w:tmpl w:val="B006428C"/>
    <w:lvl w:ilvl="0">
      <w:start w:val="1"/>
      <w:numFmt w:val="decimal"/>
      <w:pStyle w:val="Titre1"/>
      <w:lvlText w:val="%1."/>
      <w:lvlJc w:val="left"/>
      <w:pPr>
        <w:ind w:left="360" w:hanging="360"/>
      </w:pPr>
      <w:rPr>
        <w:rFonts w:eastAsia="Calibri" w:cstheme="majorBidi" w:hint="default"/>
        <w:color w:val="FFFFFF" w:themeColor="background1"/>
        <w:sz w:val="20"/>
      </w:rPr>
    </w:lvl>
    <w:lvl w:ilvl="1">
      <w:start w:val="2"/>
      <w:numFmt w:val="decimal"/>
      <w:lvlText w:val="%1.%2."/>
      <w:lvlJc w:val="left"/>
      <w:pPr>
        <w:ind w:left="360" w:hanging="360"/>
      </w:pPr>
      <w:rPr>
        <w:rFonts w:eastAsia="Calibri" w:cstheme="majorBidi" w:hint="default"/>
        <w:color w:val="1F3864" w:themeColor="accent1" w:themeShade="80"/>
        <w:sz w:val="20"/>
      </w:rPr>
    </w:lvl>
    <w:lvl w:ilvl="2">
      <w:start w:val="1"/>
      <w:numFmt w:val="decimal"/>
      <w:lvlText w:val="%1.%2.%3."/>
      <w:lvlJc w:val="left"/>
      <w:pPr>
        <w:ind w:left="720" w:hanging="720"/>
      </w:pPr>
      <w:rPr>
        <w:rFonts w:eastAsia="Calibri" w:cstheme="majorBidi" w:hint="default"/>
        <w:color w:val="1F3864" w:themeColor="accent1" w:themeShade="80"/>
        <w:sz w:val="20"/>
      </w:rPr>
    </w:lvl>
    <w:lvl w:ilvl="3">
      <w:start w:val="1"/>
      <w:numFmt w:val="decimal"/>
      <w:lvlText w:val="%1.%2.%3.%4."/>
      <w:lvlJc w:val="left"/>
      <w:pPr>
        <w:ind w:left="720" w:hanging="720"/>
      </w:pPr>
      <w:rPr>
        <w:rFonts w:eastAsia="Calibri" w:cstheme="majorBidi" w:hint="default"/>
        <w:color w:val="1F3864" w:themeColor="accent1" w:themeShade="80"/>
        <w:sz w:val="20"/>
      </w:rPr>
    </w:lvl>
    <w:lvl w:ilvl="4">
      <w:start w:val="1"/>
      <w:numFmt w:val="decimal"/>
      <w:lvlText w:val="%1.%2.%3.%4.%5."/>
      <w:lvlJc w:val="left"/>
      <w:pPr>
        <w:ind w:left="1080" w:hanging="1080"/>
      </w:pPr>
      <w:rPr>
        <w:rFonts w:eastAsia="Calibri" w:cstheme="majorBidi" w:hint="default"/>
        <w:color w:val="1F3864" w:themeColor="accent1" w:themeShade="80"/>
        <w:sz w:val="20"/>
      </w:rPr>
    </w:lvl>
    <w:lvl w:ilvl="5">
      <w:start w:val="1"/>
      <w:numFmt w:val="decimal"/>
      <w:lvlText w:val="%1.%2.%3.%4.%5.%6."/>
      <w:lvlJc w:val="left"/>
      <w:pPr>
        <w:ind w:left="1080" w:hanging="1080"/>
      </w:pPr>
      <w:rPr>
        <w:rFonts w:eastAsia="Calibri" w:cstheme="majorBidi" w:hint="default"/>
        <w:color w:val="1F3864" w:themeColor="accent1" w:themeShade="80"/>
        <w:sz w:val="20"/>
      </w:rPr>
    </w:lvl>
    <w:lvl w:ilvl="6">
      <w:start w:val="1"/>
      <w:numFmt w:val="decimal"/>
      <w:lvlText w:val="%1.%2.%3.%4.%5.%6.%7."/>
      <w:lvlJc w:val="left"/>
      <w:pPr>
        <w:ind w:left="1440" w:hanging="1440"/>
      </w:pPr>
      <w:rPr>
        <w:rFonts w:eastAsia="Calibri" w:cstheme="majorBidi" w:hint="default"/>
        <w:color w:val="1F3864" w:themeColor="accent1" w:themeShade="80"/>
        <w:sz w:val="20"/>
      </w:rPr>
    </w:lvl>
    <w:lvl w:ilvl="7">
      <w:start w:val="1"/>
      <w:numFmt w:val="decimal"/>
      <w:lvlText w:val="%1.%2.%3.%4.%5.%6.%7.%8."/>
      <w:lvlJc w:val="left"/>
      <w:pPr>
        <w:ind w:left="1440" w:hanging="1440"/>
      </w:pPr>
      <w:rPr>
        <w:rFonts w:eastAsia="Calibri" w:cstheme="majorBidi" w:hint="default"/>
        <w:color w:val="1F3864" w:themeColor="accent1" w:themeShade="80"/>
        <w:sz w:val="20"/>
      </w:rPr>
    </w:lvl>
    <w:lvl w:ilvl="8">
      <w:start w:val="1"/>
      <w:numFmt w:val="decimal"/>
      <w:lvlText w:val="%1.%2.%3.%4.%5.%6.%7.%8.%9."/>
      <w:lvlJc w:val="left"/>
      <w:pPr>
        <w:ind w:left="1800" w:hanging="1800"/>
      </w:pPr>
      <w:rPr>
        <w:rFonts w:eastAsia="Calibri" w:cstheme="majorBidi" w:hint="default"/>
        <w:color w:val="1F3864" w:themeColor="accent1" w:themeShade="80"/>
        <w:sz w:val="20"/>
      </w:rPr>
    </w:lvl>
  </w:abstractNum>
  <w:abstractNum w:abstractNumId="23" w15:restartNumberingAfterBreak="0">
    <w:nsid w:val="5D8E5DD4"/>
    <w:multiLevelType w:val="hybridMultilevel"/>
    <w:tmpl w:val="93C8FED6"/>
    <w:lvl w:ilvl="0" w:tplc="B69C08F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A1903C6"/>
    <w:multiLevelType w:val="hybridMultilevel"/>
    <w:tmpl w:val="C1765F12"/>
    <w:lvl w:ilvl="0" w:tplc="665EB56A">
      <w:start w:val="2"/>
      <w:numFmt w:val="bullet"/>
      <w:lvlText w:val="-"/>
      <w:lvlJc w:val="left"/>
      <w:pPr>
        <w:ind w:left="720" w:hanging="360"/>
      </w:pPr>
      <w:rPr>
        <w:rFonts w:ascii="Calibri" w:eastAsiaTheme="minorHAnsi" w:hAnsi="Calibri" w:cstheme="minorBidi" w:hint="default"/>
        <w:b w:val="0"/>
        <w:sz w:val="22"/>
        <w:u w:val="none"/>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05A6ECC"/>
    <w:multiLevelType w:val="hybridMultilevel"/>
    <w:tmpl w:val="170452F8"/>
    <w:lvl w:ilvl="0" w:tplc="5EBCC444">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1237088134">
    <w:abstractNumId w:val="21"/>
  </w:num>
  <w:num w:numId="2" w16cid:durableId="1696036414">
    <w:abstractNumId w:val="22"/>
  </w:num>
  <w:num w:numId="3" w16cid:durableId="2026517159">
    <w:abstractNumId w:val="1"/>
  </w:num>
  <w:num w:numId="4" w16cid:durableId="1495416618">
    <w:abstractNumId w:val="13"/>
  </w:num>
  <w:num w:numId="5" w16cid:durableId="140006359">
    <w:abstractNumId w:val="15"/>
  </w:num>
  <w:num w:numId="6" w16cid:durableId="241986837">
    <w:abstractNumId w:val="25"/>
  </w:num>
  <w:num w:numId="7" w16cid:durableId="21414101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7764645">
    <w:abstractNumId w:val="5"/>
  </w:num>
  <w:num w:numId="9" w16cid:durableId="748893678">
    <w:abstractNumId w:val="4"/>
  </w:num>
  <w:num w:numId="10" w16cid:durableId="23334457">
    <w:abstractNumId w:val="7"/>
  </w:num>
  <w:num w:numId="11" w16cid:durableId="1392508973">
    <w:abstractNumId w:val="16"/>
  </w:num>
  <w:num w:numId="12" w16cid:durableId="503781068">
    <w:abstractNumId w:val="20"/>
  </w:num>
  <w:num w:numId="13" w16cid:durableId="1699046771">
    <w:abstractNumId w:val="23"/>
  </w:num>
  <w:num w:numId="14" w16cid:durableId="592202620">
    <w:abstractNumId w:val="0"/>
  </w:num>
  <w:num w:numId="15" w16cid:durableId="722631540">
    <w:abstractNumId w:val="6"/>
  </w:num>
  <w:num w:numId="16" w16cid:durableId="408427036">
    <w:abstractNumId w:val="17"/>
  </w:num>
  <w:num w:numId="17" w16cid:durableId="1583222077">
    <w:abstractNumId w:val="8"/>
  </w:num>
  <w:num w:numId="18" w16cid:durableId="1218129206">
    <w:abstractNumId w:val="18"/>
  </w:num>
  <w:num w:numId="19" w16cid:durableId="1447382165">
    <w:abstractNumId w:val="3"/>
  </w:num>
  <w:num w:numId="20" w16cid:durableId="1551108909">
    <w:abstractNumId w:val="12"/>
  </w:num>
  <w:num w:numId="21" w16cid:durableId="103037345">
    <w:abstractNumId w:val="11"/>
  </w:num>
  <w:num w:numId="22" w16cid:durableId="1193421102">
    <w:abstractNumId w:val="2"/>
  </w:num>
  <w:num w:numId="23" w16cid:durableId="1807549692">
    <w:abstractNumId w:val="14"/>
  </w:num>
  <w:num w:numId="24" w16cid:durableId="930162198">
    <w:abstractNumId w:val="9"/>
  </w:num>
  <w:num w:numId="25" w16cid:durableId="1715108235">
    <w:abstractNumId w:val="24"/>
  </w:num>
  <w:num w:numId="26" w16cid:durableId="1684091283">
    <w:abstractNumId w:val="19"/>
  </w:num>
  <w:num w:numId="27" w16cid:durableId="15338861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4C6"/>
    <w:rsid w:val="0002077F"/>
    <w:rsid w:val="00030245"/>
    <w:rsid w:val="0007410F"/>
    <w:rsid w:val="000E52F3"/>
    <w:rsid w:val="000F086F"/>
    <w:rsid w:val="00106479"/>
    <w:rsid w:val="001611F0"/>
    <w:rsid w:val="001A397D"/>
    <w:rsid w:val="001D3498"/>
    <w:rsid w:val="0023365A"/>
    <w:rsid w:val="00246666"/>
    <w:rsid w:val="002A4F93"/>
    <w:rsid w:val="002A561A"/>
    <w:rsid w:val="002E3D42"/>
    <w:rsid w:val="003046D4"/>
    <w:rsid w:val="00351D4A"/>
    <w:rsid w:val="00354C60"/>
    <w:rsid w:val="003624F3"/>
    <w:rsid w:val="0036416B"/>
    <w:rsid w:val="00380A08"/>
    <w:rsid w:val="003A7BEC"/>
    <w:rsid w:val="003B0896"/>
    <w:rsid w:val="003E110A"/>
    <w:rsid w:val="00401E15"/>
    <w:rsid w:val="00426A11"/>
    <w:rsid w:val="004D4D53"/>
    <w:rsid w:val="004F638B"/>
    <w:rsid w:val="00542805"/>
    <w:rsid w:val="0061599B"/>
    <w:rsid w:val="00636B3B"/>
    <w:rsid w:val="006605FC"/>
    <w:rsid w:val="006624DE"/>
    <w:rsid w:val="00667743"/>
    <w:rsid w:val="006C5109"/>
    <w:rsid w:val="0073140B"/>
    <w:rsid w:val="007516F1"/>
    <w:rsid w:val="00783345"/>
    <w:rsid w:val="007B04BE"/>
    <w:rsid w:val="007B4C03"/>
    <w:rsid w:val="007B7EA0"/>
    <w:rsid w:val="007D3D4E"/>
    <w:rsid w:val="007E3D11"/>
    <w:rsid w:val="008257F0"/>
    <w:rsid w:val="008328F7"/>
    <w:rsid w:val="0084308E"/>
    <w:rsid w:val="00862D15"/>
    <w:rsid w:val="00880AF5"/>
    <w:rsid w:val="008845BC"/>
    <w:rsid w:val="008848DE"/>
    <w:rsid w:val="008B229D"/>
    <w:rsid w:val="0090738B"/>
    <w:rsid w:val="009453F7"/>
    <w:rsid w:val="00951313"/>
    <w:rsid w:val="009524B3"/>
    <w:rsid w:val="009626A1"/>
    <w:rsid w:val="00972B1F"/>
    <w:rsid w:val="009910A2"/>
    <w:rsid w:val="009C1938"/>
    <w:rsid w:val="00A23480"/>
    <w:rsid w:val="00A23EDA"/>
    <w:rsid w:val="00A24112"/>
    <w:rsid w:val="00A3049D"/>
    <w:rsid w:val="00AB1746"/>
    <w:rsid w:val="00B04521"/>
    <w:rsid w:val="00B147F1"/>
    <w:rsid w:val="00B224A2"/>
    <w:rsid w:val="00B50A8F"/>
    <w:rsid w:val="00B72546"/>
    <w:rsid w:val="00B8641A"/>
    <w:rsid w:val="00BA40DD"/>
    <w:rsid w:val="00BE4FB7"/>
    <w:rsid w:val="00BF5D99"/>
    <w:rsid w:val="00C124C6"/>
    <w:rsid w:val="00C24BE7"/>
    <w:rsid w:val="00C46C08"/>
    <w:rsid w:val="00C64388"/>
    <w:rsid w:val="00CD1E96"/>
    <w:rsid w:val="00CD2598"/>
    <w:rsid w:val="00CD707E"/>
    <w:rsid w:val="00D13C08"/>
    <w:rsid w:val="00D2134A"/>
    <w:rsid w:val="00D2301A"/>
    <w:rsid w:val="00D27A8A"/>
    <w:rsid w:val="00D7649E"/>
    <w:rsid w:val="00D91C39"/>
    <w:rsid w:val="00DF0A5E"/>
    <w:rsid w:val="00E0325E"/>
    <w:rsid w:val="00E801B8"/>
    <w:rsid w:val="00E84226"/>
    <w:rsid w:val="00ED3F37"/>
    <w:rsid w:val="00ED4DE9"/>
    <w:rsid w:val="00EE2BAF"/>
    <w:rsid w:val="00F21BB1"/>
    <w:rsid w:val="00F2734D"/>
    <w:rsid w:val="00F37578"/>
    <w:rsid w:val="00F63C1B"/>
    <w:rsid w:val="00FB4F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5BFB44E"/>
  <w15:chartTrackingRefBased/>
  <w15:docId w15:val="{3F72960B-0937-4B96-AB35-B2C1100DF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F37"/>
    <w:pPr>
      <w:spacing w:after="0" w:line="240" w:lineRule="auto"/>
      <w:jc w:val="both"/>
    </w:pPr>
    <w:rPr>
      <w:rFonts w:ascii="Century Gothic" w:eastAsia="Times New Roman" w:hAnsi="Century Gothic" w:cs="Times New Roman"/>
      <w:sz w:val="20"/>
      <w:szCs w:val="20"/>
      <w:lang w:eastAsia="fr-FR"/>
    </w:rPr>
  </w:style>
  <w:style w:type="paragraph" w:styleId="Titre1">
    <w:name w:val="heading 1"/>
    <w:basedOn w:val="Normal"/>
    <w:next w:val="Normal"/>
    <w:link w:val="Titre1Car"/>
    <w:uiPriority w:val="9"/>
    <w:qFormat/>
    <w:rsid w:val="001A397D"/>
    <w:pPr>
      <w:keepNext/>
      <w:keepLines/>
      <w:numPr>
        <w:numId w:val="2"/>
      </w:numPr>
      <w:pBdr>
        <w:top w:val="single" w:sz="4" w:space="1" w:color="auto"/>
        <w:left w:val="single" w:sz="4" w:space="4" w:color="auto"/>
        <w:bottom w:val="single" w:sz="4" w:space="1" w:color="auto"/>
        <w:right w:val="single" w:sz="4" w:space="4" w:color="auto"/>
      </w:pBdr>
      <w:shd w:val="clear" w:color="auto" w:fill="00B0F0"/>
      <w:spacing w:before="240"/>
      <w:outlineLvl w:val="0"/>
    </w:pPr>
    <w:rPr>
      <w:rFonts w:eastAsia="Calibri" w:cstheme="majorBidi"/>
      <w:b/>
      <w:color w:val="FFFFFF" w:themeColor="background1"/>
    </w:rPr>
  </w:style>
  <w:style w:type="paragraph" w:styleId="Titre2">
    <w:name w:val="heading 2"/>
    <w:basedOn w:val="Normal"/>
    <w:next w:val="Normal"/>
    <w:link w:val="Titre2Car"/>
    <w:uiPriority w:val="9"/>
    <w:unhideWhenUsed/>
    <w:qFormat/>
    <w:rsid w:val="00CD707E"/>
    <w:pPr>
      <w:keepNext/>
      <w:keepLines/>
      <w:numPr>
        <w:ilvl w:val="1"/>
        <w:numId w:val="5"/>
      </w:numPr>
      <w:spacing w:before="40" w:line="259" w:lineRule="auto"/>
      <w:ind w:hanging="294"/>
      <w:outlineLvl w:val="1"/>
    </w:pPr>
    <w:rPr>
      <w:rFonts w:eastAsiaTheme="majorEastAsia" w:cstheme="majorBidi"/>
      <w:i/>
      <w:iCs/>
      <w:color w:val="2F5496" w:themeColor="accent1" w:themeShade="BF"/>
      <w:szCs w:val="26"/>
      <w:u w:val="single"/>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PageDeGarde">
    <w:name w:val="AdressePageDeGarde"/>
    <w:basedOn w:val="Normal"/>
    <w:rsid w:val="00C124C6"/>
    <w:pPr>
      <w:jc w:val="center"/>
    </w:pPr>
    <w:rPr>
      <w:b/>
    </w:rPr>
  </w:style>
  <w:style w:type="paragraph" w:styleId="En-tte">
    <w:name w:val="header"/>
    <w:basedOn w:val="Normal"/>
    <w:link w:val="En-tteCar"/>
    <w:unhideWhenUsed/>
    <w:rsid w:val="00C124C6"/>
    <w:pPr>
      <w:tabs>
        <w:tab w:val="center" w:pos="4536"/>
        <w:tab w:val="right" w:pos="9072"/>
      </w:tabs>
    </w:pPr>
  </w:style>
  <w:style w:type="character" w:customStyle="1" w:styleId="En-tteCar">
    <w:name w:val="En-tête Car"/>
    <w:basedOn w:val="Policepardfaut"/>
    <w:link w:val="En-tte"/>
    <w:uiPriority w:val="99"/>
    <w:rsid w:val="00C124C6"/>
    <w:rPr>
      <w:rFonts w:ascii="Times New Roman" w:eastAsia="Times New Roman" w:hAnsi="Times New Roman" w:cs="Times New Roman"/>
      <w:szCs w:val="20"/>
      <w:lang w:eastAsia="fr-FR"/>
    </w:rPr>
  </w:style>
  <w:style w:type="paragraph" w:styleId="Pieddepage">
    <w:name w:val="footer"/>
    <w:basedOn w:val="Normal"/>
    <w:link w:val="PieddepageCar"/>
    <w:uiPriority w:val="99"/>
    <w:unhideWhenUsed/>
    <w:rsid w:val="00C124C6"/>
    <w:pPr>
      <w:tabs>
        <w:tab w:val="center" w:pos="4536"/>
        <w:tab w:val="right" w:pos="9072"/>
      </w:tabs>
    </w:pPr>
  </w:style>
  <w:style w:type="character" w:customStyle="1" w:styleId="PieddepageCar">
    <w:name w:val="Pied de page Car"/>
    <w:basedOn w:val="Policepardfaut"/>
    <w:link w:val="Pieddepage"/>
    <w:uiPriority w:val="99"/>
    <w:rsid w:val="00C124C6"/>
    <w:rPr>
      <w:rFonts w:ascii="Times New Roman" w:eastAsia="Times New Roman" w:hAnsi="Times New Roman" w:cs="Times New Roman"/>
      <w:szCs w:val="20"/>
      <w:lang w:eastAsia="fr-FR"/>
    </w:rPr>
  </w:style>
  <w:style w:type="character" w:styleId="Lienhypertexte">
    <w:name w:val="Hyperlink"/>
    <w:basedOn w:val="Policepardfaut"/>
    <w:uiPriority w:val="99"/>
    <w:unhideWhenUsed/>
    <w:rsid w:val="00C124C6"/>
    <w:rPr>
      <w:color w:val="0563C1" w:themeColor="hyperlink"/>
      <w:u w:val="single"/>
    </w:rPr>
  </w:style>
  <w:style w:type="character" w:styleId="Numrodepage">
    <w:name w:val="page number"/>
    <w:basedOn w:val="Policepardfaut"/>
    <w:rsid w:val="00C124C6"/>
  </w:style>
  <w:style w:type="character" w:customStyle="1" w:styleId="Titre1Car">
    <w:name w:val="Titre 1 Car"/>
    <w:basedOn w:val="Policepardfaut"/>
    <w:link w:val="Titre1"/>
    <w:uiPriority w:val="9"/>
    <w:rsid w:val="001A397D"/>
    <w:rPr>
      <w:rFonts w:ascii="Century Gothic" w:eastAsia="Calibri" w:hAnsi="Century Gothic" w:cstheme="majorBidi"/>
      <w:b/>
      <w:color w:val="FFFFFF" w:themeColor="background1"/>
      <w:sz w:val="20"/>
      <w:szCs w:val="20"/>
      <w:shd w:val="clear" w:color="auto" w:fill="00B0F0"/>
      <w:lang w:eastAsia="fr-FR"/>
    </w:rPr>
  </w:style>
  <w:style w:type="paragraph" w:styleId="En-ttedetabledesmatires">
    <w:name w:val="TOC Heading"/>
    <w:basedOn w:val="Titre1"/>
    <w:next w:val="Normal"/>
    <w:uiPriority w:val="39"/>
    <w:unhideWhenUsed/>
    <w:qFormat/>
    <w:rsid w:val="00C124C6"/>
    <w:pPr>
      <w:spacing w:line="259" w:lineRule="auto"/>
      <w:outlineLvl w:val="9"/>
    </w:pPr>
  </w:style>
  <w:style w:type="character" w:styleId="Marquedecommentaire">
    <w:name w:val="annotation reference"/>
    <w:basedOn w:val="Policepardfaut"/>
    <w:unhideWhenUsed/>
    <w:rsid w:val="00C124C6"/>
    <w:rPr>
      <w:sz w:val="16"/>
      <w:szCs w:val="16"/>
    </w:rPr>
  </w:style>
  <w:style w:type="paragraph" w:styleId="Commentaire">
    <w:name w:val="annotation text"/>
    <w:basedOn w:val="Normal"/>
    <w:link w:val="CommentaireCar"/>
    <w:unhideWhenUsed/>
    <w:rsid w:val="00C124C6"/>
    <w:pPr>
      <w:spacing w:after="160"/>
    </w:pPr>
    <w:rPr>
      <w:rFonts w:eastAsiaTheme="minorHAnsi" w:cstheme="minorBidi"/>
      <w:lang w:eastAsia="en-US"/>
    </w:rPr>
  </w:style>
  <w:style w:type="character" w:customStyle="1" w:styleId="CommentaireCar">
    <w:name w:val="Commentaire Car"/>
    <w:basedOn w:val="Policepardfaut"/>
    <w:link w:val="Commentaire"/>
    <w:rsid w:val="00C124C6"/>
    <w:rPr>
      <w:rFonts w:ascii="Century Gothic" w:hAnsi="Century Gothic"/>
      <w:sz w:val="20"/>
      <w:szCs w:val="20"/>
    </w:rPr>
  </w:style>
  <w:style w:type="paragraph" w:styleId="Textedebulles">
    <w:name w:val="Balloon Text"/>
    <w:basedOn w:val="Normal"/>
    <w:link w:val="TextedebullesCar"/>
    <w:uiPriority w:val="99"/>
    <w:semiHidden/>
    <w:unhideWhenUsed/>
    <w:rsid w:val="00C124C6"/>
    <w:rPr>
      <w:rFonts w:ascii="Segoe UI" w:hAnsi="Segoe UI" w:cs="Segoe UI"/>
      <w:sz w:val="18"/>
      <w:szCs w:val="18"/>
    </w:rPr>
  </w:style>
  <w:style w:type="character" w:customStyle="1" w:styleId="TextedebullesCar">
    <w:name w:val="Texte de bulles Car"/>
    <w:basedOn w:val="Policepardfaut"/>
    <w:link w:val="Textedebulles"/>
    <w:uiPriority w:val="99"/>
    <w:semiHidden/>
    <w:rsid w:val="00C124C6"/>
    <w:rPr>
      <w:rFonts w:ascii="Segoe UI" w:eastAsia="Times New Roman" w:hAnsi="Segoe UI" w:cs="Segoe UI"/>
      <w:sz w:val="18"/>
      <w:szCs w:val="18"/>
      <w:lang w:eastAsia="fr-FR"/>
    </w:rPr>
  </w:style>
  <w:style w:type="paragraph" w:styleId="Paragraphedeliste">
    <w:name w:val="List Paragraph"/>
    <w:basedOn w:val="Normal"/>
    <w:link w:val="ParagraphedelisteCar"/>
    <w:uiPriority w:val="34"/>
    <w:qFormat/>
    <w:rsid w:val="001D3498"/>
    <w:pPr>
      <w:ind w:left="708"/>
    </w:pPr>
    <w:rPr>
      <w:rFonts w:ascii="Comic Sans MS" w:hAnsi="Comic Sans MS"/>
    </w:rPr>
  </w:style>
  <w:style w:type="paragraph" w:styleId="Corpsdetexte">
    <w:name w:val="Body Text"/>
    <w:basedOn w:val="Normal"/>
    <w:link w:val="CorpsdetexteCar"/>
    <w:unhideWhenUsed/>
    <w:rsid w:val="001D3498"/>
    <w:pPr>
      <w:spacing w:after="120"/>
      <w:jc w:val="left"/>
    </w:pPr>
    <w:rPr>
      <w:rFonts w:ascii="Times New Roman" w:hAnsi="Times New Roman"/>
      <w:sz w:val="22"/>
    </w:rPr>
  </w:style>
  <w:style w:type="character" w:customStyle="1" w:styleId="CorpsdetexteCar">
    <w:name w:val="Corps de texte Car"/>
    <w:basedOn w:val="Policepardfaut"/>
    <w:link w:val="Corpsdetexte"/>
    <w:rsid w:val="001D3498"/>
    <w:rPr>
      <w:rFonts w:ascii="Times New Roman" w:eastAsia="Times New Roman" w:hAnsi="Times New Roman" w:cs="Times New Roman"/>
      <w:szCs w:val="20"/>
      <w:lang w:eastAsia="fr-FR"/>
    </w:rPr>
  </w:style>
  <w:style w:type="character" w:customStyle="1" w:styleId="Titre2Car">
    <w:name w:val="Titre 2 Car"/>
    <w:basedOn w:val="Policepardfaut"/>
    <w:link w:val="Titre2"/>
    <w:uiPriority w:val="9"/>
    <w:rsid w:val="00CD707E"/>
    <w:rPr>
      <w:rFonts w:ascii="Century Gothic" w:eastAsiaTheme="majorEastAsia" w:hAnsi="Century Gothic" w:cstheme="majorBidi"/>
      <w:i/>
      <w:iCs/>
      <w:color w:val="2F5496" w:themeColor="accent1" w:themeShade="BF"/>
      <w:sz w:val="20"/>
      <w:szCs w:val="26"/>
      <w:u w:val="single"/>
      <w:lang w:eastAsia="fr-FR"/>
    </w:rPr>
  </w:style>
  <w:style w:type="paragraph" w:styleId="TM1">
    <w:name w:val="toc 1"/>
    <w:basedOn w:val="Normal"/>
    <w:next w:val="Normal"/>
    <w:autoRedefine/>
    <w:uiPriority w:val="39"/>
    <w:unhideWhenUsed/>
    <w:rsid w:val="00862D15"/>
    <w:pPr>
      <w:spacing w:after="100"/>
    </w:pPr>
  </w:style>
  <w:style w:type="paragraph" w:customStyle="1" w:styleId="Textebrut1">
    <w:name w:val="Texte brut1"/>
    <w:basedOn w:val="Normal"/>
    <w:rsid w:val="00F37578"/>
    <w:pPr>
      <w:suppressAutoHyphens/>
    </w:pPr>
    <w:rPr>
      <w:rFonts w:ascii="Courier New" w:hAnsi="Courier New"/>
      <w:lang w:eastAsia="ar-SA"/>
    </w:rPr>
  </w:style>
  <w:style w:type="paragraph" w:styleId="Retraitcorpsdetexte">
    <w:name w:val="Body Text Indent"/>
    <w:basedOn w:val="Normal"/>
    <w:link w:val="RetraitcorpsdetexteCar"/>
    <w:uiPriority w:val="99"/>
    <w:semiHidden/>
    <w:unhideWhenUsed/>
    <w:rsid w:val="007D3D4E"/>
    <w:pPr>
      <w:spacing w:after="120"/>
      <w:ind w:left="283"/>
    </w:pPr>
  </w:style>
  <w:style w:type="character" w:customStyle="1" w:styleId="RetraitcorpsdetexteCar">
    <w:name w:val="Retrait corps de texte Car"/>
    <w:basedOn w:val="Policepardfaut"/>
    <w:link w:val="Retraitcorpsdetexte"/>
    <w:uiPriority w:val="99"/>
    <w:semiHidden/>
    <w:rsid w:val="007D3D4E"/>
    <w:rPr>
      <w:rFonts w:ascii="Century Gothic" w:eastAsia="Times New Roman" w:hAnsi="Century Gothic" w:cs="Times New Roman"/>
      <w:sz w:val="20"/>
      <w:szCs w:val="20"/>
      <w:lang w:eastAsia="fr-FR"/>
    </w:rPr>
  </w:style>
  <w:style w:type="paragraph" w:styleId="Corpsdetexte3">
    <w:name w:val="Body Text 3"/>
    <w:basedOn w:val="Normal"/>
    <w:link w:val="Corpsdetexte3Car"/>
    <w:uiPriority w:val="99"/>
    <w:semiHidden/>
    <w:unhideWhenUsed/>
    <w:rsid w:val="007D3D4E"/>
    <w:pPr>
      <w:spacing w:after="120"/>
    </w:pPr>
    <w:rPr>
      <w:sz w:val="16"/>
      <w:szCs w:val="16"/>
    </w:rPr>
  </w:style>
  <w:style w:type="character" w:customStyle="1" w:styleId="Corpsdetexte3Car">
    <w:name w:val="Corps de texte 3 Car"/>
    <w:basedOn w:val="Policepardfaut"/>
    <w:link w:val="Corpsdetexte3"/>
    <w:uiPriority w:val="99"/>
    <w:semiHidden/>
    <w:rsid w:val="007D3D4E"/>
    <w:rPr>
      <w:rFonts w:ascii="Century Gothic" w:eastAsia="Times New Roman" w:hAnsi="Century Gothic" w:cs="Times New Roman"/>
      <w:sz w:val="16"/>
      <w:szCs w:val="16"/>
      <w:lang w:eastAsia="fr-FR"/>
    </w:rPr>
  </w:style>
  <w:style w:type="paragraph" w:styleId="Corpsdetexte2">
    <w:name w:val="Body Text 2"/>
    <w:basedOn w:val="Normal"/>
    <w:link w:val="Corpsdetexte2Car"/>
    <w:uiPriority w:val="99"/>
    <w:semiHidden/>
    <w:unhideWhenUsed/>
    <w:rsid w:val="00B224A2"/>
    <w:pPr>
      <w:spacing w:after="120" w:line="480" w:lineRule="auto"/>
    </w:pPr>
  </w:style>
  <w:style w:type="character" w:customStyle="1" w:styleId="Corpsdetexte2Car">
    <w:name w:val="Corps de texte 2 Car"/>
    <w:basedOn w:val="Policepardfaut"/>
    <w:link w:val="Corpsdetexte2"/>
    <w:uiPriority w:val="99"/>
    <w:semiHidden/>
    <w:rsid w:val="00B224A2"/>
    <w:rPr>
      <w:rFonts w:ascii="Century Gothic" w:eastAsia="Times New Roman" w:hAnsi="Century Gothic" w:cs="Times New Roman"/>
      <w:sz w:val="20"/>
      <w:szCs w:val="20"/>
      <w:lang w:eastAsia="fr-FR"/>
    </w:rPr>
  </w:style>
  <w:style w:type="character" w:customStyle="1" w:styleId="ParagraphedelisteCar">
    <w:name w:val="Paragraphe de liste Car"/>
    <w:link w:val="Paragraphedeliste"/>
    <w:uiPriority w:val="34"/>
    <w:rsid w:val="00B224A2"/>
    <w:rPr>
      <w:rFonts w:ascii="Comic Sans MS" w:eastAsia="Times New Roman" w:hAnsi="Comic Sans MS" w:cs="Times New Roman"/>
      <w:sz w:val="20"/>
      <w:szCs w:val="20"/>
      <w:lang w:eastAsia="fr-FR"/>
    </w:rPr>
  </w:style>
  <w:style w:type="character" w:styleId="lev">
    <w:name w:val="Strong"/>
    <w:basedOn w:val="Policepardfaut"/>
    <w:uiPriority w:val="22"/>
    <w:qFormat/>
    <w:rsid w:val="00B224A2"/>
    <w:rPr>
      <w:b/>
      <w:bCs/>
    </w:rPr>
  </w:style>
  <w:style w:type="paragraph" w:customStyle="1" w:styleId="Normal2">
    <w:name w:val="Normal2"/>
    <w:basedOn w:val="Normal"/>
    <w:link w:val="Normal2Car"/>
    <w:rsid w:val="008B229D"/>
    <w:pPr>
      <w:keepLines/>
      <w:tabs>
        <w:tab w:val="left" w:pos="567"/>
        <w:tab w:val="left" w:pos="851"/>
        <w:tab w:val="left" w:pos="1134"/>
      </w:tabs>
      <w:ind w:left="284" w:firstLine="284"/>
    </w:pPr>
    <w:rPr>
      <w:rFonts w:ascii="Times New Roman" w:hAnsi="Times New Roman"/>
      <w:sz w:val="24"/>
      <w:szCs w:val="24"/>
      <w:lang w:val="x-none" w:eastAsia="x-none"/>
    </w:rPr>
  </w:style>
  <w:style w:type="character" w:customStyle="1" w:styleId="Normal2Car">
    <w:name w:val="Normal2 Car"/>
    <w:link w:val="Normal2"/>
    <w:locked/>
    <w:rsid w:val="008B229D"/>
    <w:rPr>
      <w:rFonts w:ascii="Times New Roman" w:eastAsia="Times New Roman" w:hAnsi="Times New Roman" w:cs="Times New Roman"/>
      <w:sz w:val="24"/>
      <w:szCs w:val="24"/>
      <w:lang w:val="x-none" w:eastAsia="x-none"/>
    </w:rPr>
  </w:style>
  <w:style w:type="paragraph" w:customStyle="1" w:styleId="05ARTICLENiv1-Texte">
    <w:name w:val="05_ARTICLE_Niv1 - Texte"/>
    <w:link w:val="05ARTICLENiv1-TexteCar"/>
    <w:uiPriority w:val="99"/>
    <w:rsid w:val="008B229D"/>
    <w:pPr>
      <w:spacing w:after="240" w:line="240" w:lineRule="auto"/>
      <w:jc w:val="both"/>
    </w:pPr>
    <w:rPr>
      <w:rFonts w:ascii="Verdana" w:eastAsia="Times New Roman" w:hAnsi="Verdana" w:cs="Times New Roman"/>
      <w:noProof/>
      <w:spacing w:val="-6"/>
      <w:sz w:val="18"/>
      <w:szCs w:val="20"/>
      <w:lang w:eastAsia="fr-FR"/>
    </w:rPr>
  </w:style>
  <w:style w:type="character" w:customStyle="1" w:styleId="05ARTICLENiv1-TexteCar">
    <w:name w:val="05_ARTICLE_Niv1 - Texte Car"/>
    <w:link w:val="05ARTICLENiv1-Texte"/>
    <w:uiPriority w:val="99"/>
    <w:rsid w:val="008B229D"/>
    <w:rPr>
      <w:rFonts w:ascii="Verdana" w:eastAsia="Times New Roman" w:hAnsi="Verdana" w:cs="Times New Roman"/>
      <w:noProof/>
      <w:spacing w:val="-6"/>
      <w:sz w:val="18"/>
      <w:szCs w:val="20"/>
      <w:lang w:eastAsia="fr-FR"/>
    </w:rPr>
  </w:style>
  <w:style w:type="paragraph" w:styleId="TM2">
    <w:name w:val="toc 2"/>
    <w:basedOn w:val="Normal"/>
    <w:next w:val="Normal"/>
    <w:autoRedefine/>
    <w:uiPriority w:val="39"/>
    <w:unhideWhenUsed/>
    <w:rsid w:val="00972B1F"/>
    <w:pPr>
      <w:spacing w:after="100"/>
      <w:ind w:left="200"/>
    </w:pPr>
  </w:style>
  <w:style w:type="paragraph" w:styleId="Objetducommentaire">
    <w:name w:val="annotation subject"/>
    <w:basedOn w:val="Commentaire"/>
    <w:next w:val="Commentaire"/>
    <w:link w:val="ObjetducommentaireCar"/>
    <w:uiPriority w:val="99"/>
    <w:semiHidden/>
    <w:unhideWhenUsed/>
    <w:rsid w:val="0073140B"/>
    <w:pPr>
      <w:spacing w:after="0"/>
    </w:pPr>
    <w:rPr>
      <w:rFonts w:eastAsia="Times New Roman" w:cs="Times New Roman"/>
      <w:b/>
      <w:bCs/>
      <w:lang w:eastAsia="fr-FR"/>
    </w:rPr>
  </w:style>
  <w:style w:type="character" w:customStyle="1" w:styleId="ObjetducommentaireCar">
    <w:name w:val="Objet du commentaire Car"/>
    <w:basedOn w:val="CommentaireCar"/>
    <w:link w:val="Objetducommentaire"/>
    <w:uiPriority w:val="99"/>
    <w:semiHidden/>
    <w:rsid w:val="0073140B"/>
    <w:rPr>
      <w:rFonts w:ascii="Century Gothic" w:eastAsia="Times New Roman" w:hAnsi="Century Gothic" w:cs="Times New Roman"/>
      <w:b/>
      <w:bCs/>
      <w:sz w:val="20"/>
      <w:szCs w:val="20"/>
      <w:lang w:eastAsia="fr-FR"/>
    </w:rPr>
  </w:style>
  <w:style w:type="character" w:styleId="Mentionnonrsolue">
    <w:name w:val="Unresolved Mention"/>
    <w:basedOn w:val="Policepardfaut"/>
    <w:uiPriority w:val="99"/>
    <w:semiHidden/>
    <w:unhideWhenUsed/>
    <w:rsid w:val="00DF0A5E"/>
    <w:rPr>
      <w:color w:val="605E5C"/>
      <w:shd w:val="clear" w:color="auto" w:fill="E1DFDD"/>
    </w:rPr>
  </w:style>
  <w:style w:type="character" w:styleId="Lienhypertextesuivivisit">
    <w:name w:val="FollowedHyperlink"/>
    <w:basedOn w:val="Policepardfaut"/>
    <w:uiPriority w:val="99"/>
    <w:semiHidden/>
    <w:unhideWhenUsed/>
    <w:rsid w:val="00D13C0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77652">
      <w:bodyDiv w:val="1"/>
      <w:marLeft w:val="0"/>
      <w:marRight w:val="0"/>
      <w:marTop w:val="0"/>
      <w:marBottom w:val="0"/>
      <w:divBdr>
        <w:top w:val="none" w:sz="0" w:space="0" w:color="auto"/>
        <w:left w:val="none" w:sz="0" w:space="0" w:color="auto"/>
        <w:bottom w:val="none" w:sz="0" w:space="0" w:color="auto"/>
        <w:right w:val="none" w:sz="0" w:space="0" w:color="auto"/>
      </w:divBdr>
      <w:divsChild>
        <w:div w:id="301086441">
          <w:marLeft w:val="0"/>
          <w:marRight w:val="0"/>
          <w:marTop w:val="0"/>
          <w:marBottom w:val="0"/>
          <w:divBdr>
            <w:top w:val="none" w:sz="0" w:space="0" w:color="auto"/>
            <w:left w:val="none" w:sz="0" w:space="0" w:color="auto"/>
            <w:bottom w:val="none" w:sz="0" w:space="0" w:color="auto"/>
            <w:right w:val="none" w:sz="0" w:space="0" w:color="auto"/>
          </w:divBdr>
          <w:divsChild>
            <w:div w:id="621304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72879">
      <w:bodyDiv w:val="1"/>
      <w:marLeft w:val="0"/>
      <w:marRight w:val="0"/>
      <w:marTop w:val="0"/>
      <w:marBottom w:val="0"/>
      <w:divBdr>
        <w:top w:val="none" w:sz="0" w:space="0" w:color="auto"/>
        <w:left w:val="none" w:sz="0" w:space="0" w:color="auto"/>
        <w:bottom w:val="none" w:sz="0" w:space="0" w:color="auto"/>
        <w:right w:val="none" w:sz="0" w:space="0" w:color="auto"/>
      </w:divBdr>
      <w:divsChild>
        <w:div w:id="320502387">
          <w:marLeft w:val="0"/>
          <w:marRight w:val="0"/>
          <w:marTop w:val="0"/>
          <w:marBottom w:val="0"/>
          <w:divBdr>
            <w:top w:val="none" w:sz="0" w:space="0" w:color="auto"/>
            <w:left w:val="none" w:sz="0" w:space="0" w:color="auto"/>
            <w:bottom w:val="none" w:sz="0" w:space="0" w:color="auto"/>
            <w:right w:val="none" w:sz="0" w:space="0" w:color="auto"/>
          </w:divBdr>
          <w:divsChild>
            <w:div w:id="415707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099188">
      <w:bodyDiv w:val="1"/>
      <w:marLeft w:val="0"/>
      <w:marRight w:val="0"/>
      <w:marTop w:val="0"/>
      <w:marBottom w:val="0"/>
      <w:divBdr>
        <w:top w:val="none" w:sz="0" w:space="0" w:color="auto"/>
        <w:left w:val="none" w:sz="0" w:space="0" w:color="auto"/>
        <w:bottom w:val="none" w:sz="0" w:space="0" w:color="auto"/>
        <w:right w:val="none" w:sz="0" w:space="0" w:color="auto"/>
      </w:divBdr>
      <w:divsChild>
        <w:div w:id="684291203">
          <w:marLeft w:val="0"/>
          <w:marRight w:val="0"/>
          <w:marTop w:val="0"/>
          <w:marBottom w:val="0"/>
          <w:divBdr>
            <w:top w:val="none" w:sz="0" w:space="0" w:color="auto"/>
            <w:left w:val="none" w:sz="0" w:space="0" w:color="auto"/>
            <w:bottom w:val="none" w:sz="0" w:space="0" w:color="auto"/>
            <w:right w:val="none" w:sz="0" w:space="0" w:color="auto"/>
          </w:divBdr>
          <w:divsChild>
            <w:div w:id="59620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attestation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service.facturier.depenses@univ-lyon3.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conomie.gouv.fr/daj/code-commande-publique-et-autres-textes" TargetMode="External"/><Relationship Id="rId4" Type="http://schemas.openxmlformats.org/officeDocument/2006/relationships/settings" Target="settings.xml"/><Relationship Id="rId9" Type="http://schemas.openxmlformats.org/officeDocument/2006/relationships/image" Target="https://intranet.univ-lyon3.fr/medias/photo/univ-lyon3-web_1763652790739-png?ID_FICHE=1089580"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F240E-4D05-4E4F-AC80-ADE20FD15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796</TotalTime>
  <Pages>15</Pages>
  <Words>5956</Words>
  <Characters>32764</Characters>
  <Application>Microsoft Office Word</Application>
  <DocSecurity>0</DocSecurity>
  <Lines>273</Lines>
  <Paragraphs>77</Paragraphs>
  <ScaleCrop>false</ScaleCrop>
  <HeadingPairs>
    <vt:vector size="2" baseType="variant">
      <vt:variant>
        <vt:lpstr>Titre</vt:lpstr>
      </vt:variant>
      <vt:variant>
        <vt:i4>1</vt:i4>
      </vt:variant>
    </vt:vector>
  </HeadingPairs>
  <TitlesOfParts>
    <vt:vector size="1" baseType="lpstr">
      <vt:lpstr/>
    </vt:vector>
  </TitlesOfParts>
  <Company>UJML3</Company>
  <LinksUpToDate>false</LinksUpToDate>
  <CharactersWithSpaces>38643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GALEA Elisa</dc:creator>
  <cp:keywords/>
  <dc:description/>
  <cp:lastModifiedBy>LAMOURI Yannis</cp:lastModifiedBy>
  <cp:revision>45</cp:revision>
  <cp:lastPrinted>2021-11-22T08:59:00Z</cp:lastPrinted>
  <dcterms:created xsi:type="dcterms:W3CDTF">2021-09-23T07:45:00Z</dcterms:created>
  <dcterms:modified xsi:type="dcterms:W3CDTF">2026-04-07T14:52:00Z</dcterms:modified>
</cp:coreProperties>
</file>